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9D0CF" w14:textId="24604051" w:rsidR="00184DF4" w:rsidRPr="005A7F60" w:rsidRDefault="00184DF4" w:rsidP="00184DF4">
      <w:pPr>
        <w:rPr>
          <w:rFonts w:ascii="Meiryo UI" w:eastAsia="Meiryo UI" w:hAnsi="Meiryo UI"/>
          <w:color w:val="FF0000"/>
        </w:rPr>
      </w:pPr>
      <w:bookmarkStart w:id="0" w:name="_GoBack"/>
      <w:bookmarkEnd w:id="0"/>
      <w:r w:rsidRPr="005A7F60">
        <w:rPr>
          <w:rFonts w:ascii="Meiryo UI" w:eastAsia="Meiryo UI" w:hAnsi="Meiryo UI" w:hint="eastAsia"/>
          <w:color w:val="FF0000"/>
        </w:rPr>
        <w:t>※システムにUploadする際は、File名を「Protocol Outline</w:t>
      </w:r>
      <w:r w:rsidRPr="005A7F60">
        <w:rPr>
          <w:rFonts w:ascii="Meiryo UI" w:eastAsia="Meiryo UI" w:hAnsi="Meiryo UI"/>
          <w:color w:val="FF0000"/>
        </w:rPr>
        <w:t>_YYYYMMDD</w:t>
      </w:r>
      <w:r w:rsidRPr="005A7F60">
        <w:rPr>
          <w:rFonts w:ascii="Meiryo UI" w:eastAsia="Meiryo UI" w:hAnsi="Meiryo UI" w:hint="eastAsia"/>
          <w:color w:val="FF0000"/>
        </w:rPr>
        <w:t>」としてください。</w:t>
      </w:r>
      <w:r w:rsidR="000C041F" w:rsidRPr="005A7F60">
        <w:rPr>
          <w:rFonts w:ascii="Meiryo UI" w:eastAsia="Meiryo UI" w:hAnsi="Meiryo UI"/>
          <w:color w:val="FF0000"/>
        </w:rPr>
        <w:br/>
      </w:r>
      <w:r w:rsidR="005B6F52">
        <w:rPr>
          <w:rFonts w:ascii="Meiryo UI" w:eastAsia="Meiryo UI" w:hAnsi="Meiryo UI" w:hint="eastAsia"/>
          <w:color w:val="FF0000"/>
        </w:rPr>
        <w:t>（</w:t>
      </w:r>
      <w:r w:rsidR="000C041F" w:rsidRPr="005A7F60">
        <w:rPr>
          <w:rFonts w:ascii="Meiryo UI" w:eastAsia="Meiryo UI" w:hAnsi="Meiryo UI" w:hint="eastAsia"/>
          <w:color w:val="FF0000"/>
        </w:rPr>
        <w:t>例：Protocol</w:t>
      </w:r>
      <w:r w:rsidR="000C041F" w:rsidRPr="005A7F60">
        <w:rPr>
          <w:rFonts w:ascii="Meiryo UI" w:eastAsia="Meiryo UI" w:hAnsi="Meiryo UI"/>
          <w:color w:val="FF0000"/>
        </w:rPr>
        <w:t xml:space="preserve"> </w:t>
      </w:r>
      <w:r w:rsidR="000C041F" w:rsidRPr="005A7F60">
        <w:rPr>
          <w:rFonts w:ascii="Meiryo UI" w:eastAsia="Meiryo UI" w:hAnsi="Meiryo UI" w:hint="eastAsia"/>
          <w:color w:val="FF0000"/>
        </w:rPr>
        <w:t>Outline</w:t>
      </w:r>
      <w:r w:rsidR="000C041F" w:rsidRPr="005A7F60">
        <w:rPr>
          <w:rFonts w:ascii="Meiryo UI" w:eastAsia="Meiryo UI" w:hAnsi="Meiryo UI"/>
          <w:color w:val="FF0000"/>
        </w:rPr>
        <w:t>_20160401</w:t>
      </w:r>
      <w:r w:rsidR="000C041F" w:rsidRPr="005A7F60">
        <w:rPr>
          <w:rFonts w:ascii="Meiryo UI" w:eastAsia="Meiryo UI" w:hAnsi="Meiryo UI" w:hint="eastAsia"/>
          <w:color w:val="FF0000"/>
        </w:rPr>
        <w:t>）</w:t>
      </w:r>
      <w:r w:rsidRPr="005A7F60">
        <w:rPr>
          <w:rFonts w:ascii="Meiryo UI" w:eastAsia="Meiryo UI" w:hAnsi="Meiryo UI" w:hint="eastAsia"/>
          <w:color w:val="FF0000"/>
        </w:rPr>
        <w:t>（File名は英数字のみ）</w:t>
      </w:r>
    </w:p>
    <w:p w14:paraId="34D3D859" w14:textId="77777777" w:rsidR="00184DF4" w:rsidRPr="005A7F60" w:rsidRDefault="00184DF4" w:rsidP="001C1C68">
      <w:pPr>
        <w:pStyle w:val="af"/>
        <w:rPr>
          <w:rFonts w:ascii="Meiryo UI" w:eastAsia="Meiryo UI" w:hAnsi="Meiryo UI"/>
          <w:color w:val="2E74B5" w:themeColor="accent1" w:themeShade="BF"/>
        </w:rPr>
      </w:pPr>
    </w:p>
    <w:p w14:paraId="7FE50992" w14:textId="01CB64A4" w:rsidR="00184DF4" w:rsidRPr="00CF15CE" w:rsidRDefault="00184DF4" w:rsidP="00184DF4">
      <w:pPr>
        <w:pStyle w:val="af"/>
        <w:jc w:val="center"/>
        <w:rPr>
          <w:rFonts w:ascii="Meiryo UI" w:eastAsia="Meiryo UI" w:hAnsi="Meiryo UI"/>
          <w:b/>
          <w:sz w:val="32"/>
        </w:rPr>
      </w:pPr>
      <w:r w:rsidRPr="00CF15CE">
        <w:rPr>
          <w:rFonts w:ascii="Meiryo UI" w:eastAsia="Meiryo UI" w:hAnsi="Meiryo UI" w:hint="eastAsia"/>
          <w:b/>
          <w:sz w:val="32"/>
        </w:rPr>
        <w:t xml:space="preserve">研究計画書概要 </w:t>
      </w:r>
      <w:r w:rsidRPr="00CF15CE">
        <w:rPr>
          <w:rFonts w:ascii="Meiryo UI" w:eastAsia="Meiryo UI" w:hAnsi="Meiryo UI"/>
          <w:b/>
          <w:sz w:val="32"/>
        </w:rPr>
        <w:t xml:space="preserve"> </w:t>
      </w:r>
      <w:r w:rsidRPr="00CF15CE">
        <w:rPr>
          <w:rFonts w:ascii="Meiryo UI" w:eastAsia="Meiryo UI" w:hAnsi="Meiryo UI" w:hint="eastAsia"/>
          <w:b/>
          <w:sz w:val="32"/>
        </w:rPr>
        <w:t>Protocol Outline</w:t>
      </w:r>
    </w:p>
    <w:p w14:paraId="3E1FA5DA" w14:textId="77777777" w:rsidR="00184DF4" w:rsidRPr="005A7F60" w:rsidRDefault="00184DF4" w:rsidP="001D421D">
      <w:pPr>
        <w:pStyle w:val="af"/>
        <w:spacing w:line="340" w:lineRule="exact"/>
        <w:rPr>
          <w:rFonts w:ascii="Meiryo UI" w:eastAsia="Meiryo UI" w:hAnsi="Meiryo UI"/>
          <w:color w:val="2E74B5" w:themeColor="accent1" w:themeShade="BF"/>
        </w:rPr>
      </w:pPr>
    </w:p>
    <w:p w14:paraId="0E0A7394" w14:textId="4B891B68" w:rsidR="001C1C68" w:rsidRPr="005A7F60" w:rsidRDefault="00672FE4" w:rsidP="001D421D">
      <w:pPr>
        <w:pStyle w:val="af"/>
        <w:spacing w:line="340" w:lineRule="exact"/>
        <w:rPr>
          <w:rFonts w:ascii="Meiryo UI" w:eastAsia="Meiryo UI" w:hAnsi="Meiryo UI"/>
          <w:color w:val="2E74B5" w:themeColor="accent1" w:themeShade="BF"/>
          <w:sz w:val="24"/>
        </w:rPr>
      </w:pPr>
      <w:r w:rsidRPr="005A7F60">
        <w:rPr>
          <w:rFonts w:ascii="Meiryo UI" w:eastAsia="Meiryo UI" w:hAnsi="Meiryo UI" w:hint="eastAsia"/>
          <w:color w:val="2E74B5" w:themeColor="accent1" w:themeShade="BF"/>
          <w:sz w:val="24"/>
        </w:rPr>
        <w:t>研究計画書概要は、</w:t>
      </w:r>
      <w:r w:rsidR="001C1C68" w:rsidRPr="005A7F60">
        <w:rPr>
          <w:rFonts w:ascii="Meiryo UI" w:eastAsia="Meiryo UI" w:hAnsi="Meiryo UI" w:hint="eastAsia"/>
          <w:color w:val="2E74B5" w:themeColor="accent1" w:themeShade="BF"/>
          <w:sz w:val="24"/>
        </w:rPr>
        <w:t>英語で作成</w:t>
      </w:r>
      <w:r w:rsidRPr="005A7F60">
        <w:rPr>
          <w:rFonts w:ascii="Meiryo UI" w:eastAsia="Meiryo UI" w:hAnsi="Meiryo UI" w:hint="eastAsia"/>
          <w:color w:val="2E74B5" w:themeColor="accent1" w:themeShade="BF"/>
          <w:sz w:val="24"/>
        </w:rPr>
        <w:t>してください。</w:t>
      </w:r>
      <w:r w:rsidR="00CD34FE">
        <w:rPr>
          <w:rFonts w:ascii="Meiryo UI" w:eastAsia="Meiryo UI" w:hAnsi="Meiryo UI" w:hint="eastAsia"/>
          <w:color w:val="2E74B5" w:themeColor="accent1" w:themeShade="BF"/>
          <w:sz w:val="24"/>
        </w:rPr>
        <w:t>（</w:t>
      </w:r>
      <w:r w:rsidR="003E3D92" w:rsidRPr="005A7F60">
        <w:rPr>
          <w:rFonts w:ascii="Meiryo UI" w:eastAsia="Meiryo UI" w:hAnsi="Meiryo UI" w:hint="eastAsia"/>
          <w:color w:val="2E74B5" w:themeColor="accent1" w:themeShade="BF"/>
          <w:sz w:val="24"/>
        </w:rPr>
        <w:t>日本語の併記も可</w:t>
      </w:r>
      <w:r w:rsidR="00CD34FE">
        <w:rPr>
          <w:rFonts w:ascii="Meiryo UI" w:eastAsia="Meiryo UI" w:hAnsi="Meiryo UI" w:hint="eastAsia"/>
          <w:color w:val="2E74B5" w:themeColor="accent1" w:themeShade="BF"/>
          <w:sz w:val="24"/>
        </w:rPr>
        <w:t>）</w:t>
      </w:r>
    </w:p>
    <w:p w14:paraId="30FAFE19" w14:textId="77777777" w:rsidR="001C1C68" w:rsidRPr="005A7F60" w:rsidRDefault="001C1C68" w:rsidP="001D421D">
      <w:pPr>
        <w:spacing w:line="340" w:lineRule="exact"/>
        <w:rPr>
          <w:rFonts w:ascii="Meiryo UI" w:eastAsia="Meiryo UI" w:hAnsi="Meiryo UI"/>
        </w:rPr>
      </w:pPr>
    </w:p>
    <w:p w14:paraId="61282448" w14:textId="77777777" w:rsidR="003E3D92" w:rsidRPr="005A7F60" w:rsidRDefault="003E3D92" w:rsidP="001D421D">
      <w:pPr>
        <w:spacing w:line="340" w:lineRule="exact"/>
        <w:rPr>
          <w:rFonts w:asciiTheme="majorHAnsi" w:eastAsia="Meiryo UI" w:hAnsiTheme="majorHAnsi" w:cstheme="majorHAnsi"/>
        </w:rPr>
      </w:pPr>
    </w:p>
    <w:p w14:paraId="0E353053" w14:textId="19061A01" w:rsidR="00C3628E" w:rsidRPr="005A7F60" w:rsidRDefault="00C3628E" w:rsidP="001D421D">
      <w:pPr>
        <w:pStyle w:val="1"/>
        <w:spacing w:line="340" w:lineRule="exact"/>
        <w:rPr>
          <w:rFonts w:eastAsia="Meiryo UI" w:cstheme="majorHAnsi"/>
        </w:rPr>
      </w:pPr>
      <w:r w:rsidRPr="005A7F60">
        <w:rPr>
          <w:rFonts w:eastAsia="Meiryo UI" w:cstheme="majorHAnsi"/>
          <w:color w:val="2E74B5" w:themeColor="accent1" w:themeShade="BF"/>
        </w:rPr>
        <w:t>研究</w:t>
      </w:r>
      <w:r w:rsidR="00BA51A2" w:rsidRPr="005A7F60">
        <w:rPr>
          <w:rFonts w:eastAsia="Meiryo UI" w:cstheme="majorHAnsi"/>
          <w:color w:val="2E74B5" w:themeColor="accent1" w:themeShade="BF"/>
        </w:rPr>
        <w:t>課題</w:t>
      </w:r>
      <w:r w:rsidRPr="005A7F60">
        <w:rPr>
          <w:rFonts w:eastAsia="Meiryo UI" w:cstheme="majorHAnsi"/>
          <w:color w:val="2E74B5" w:themeColor="accent1" w:themeShade="BF"/>
        </w:rPr>
        <w:t>名</w:t>
      </w:r>
      <w:r w:rsidR="00656E2A" w:rsidRPr="005A7F60">
        <w:rPr>
          <w:rFonts w:eastAsia="Meiryo UI" w:cstheme="majorHAnsi"/>
          <w:color w:val="2E74B5" w:themeColor="accent1" w:themeShade="BF"/>
        </w:rPr>
        <w:t xml:space="preserve"> </w:t>
      </w:r>
      <w:r w:rsidR="00656E2A" w:rsidRPr="005A7F60">
        <w:rPr>
          <w:rFonts w:eastAsia="Meiryo UI" w:cstheme="majorHAnsi"/>
        </w:rPr>
        <w:t>Study Title</w:t>
      </w:r>
    </w:p>
    <w:p w14:paraId="0BCF8805" w14:textId="6BE244B6" w:rsidR="00172877" w:rsidRDefault="00C66BD8" w:rsidP="001D421D">
      <w:pPr>
        <w:spacing w:line="340" w:lineRule="exact"/>
        <w:rPr>
          <w:rStyle w:val="10"/>
          <w:rFonts w:eastAsia="Meiryo UI" w:cstheme="majorHAnsi"/>
        </w:rPr>
      </w:pPr>
      <w:r w:rsidRPr="005A7F60">
        <w:rPr>
          <w:rFonts w:asciiTheme="majorHAnsi" w:eastAsia="Meiryo UI" w:hAnsiTheme="majorHAnsi" w:cstheme="majorHAnsi"/>
        </w:rPr>
        <w:t xml:space="preserve">　</w:t>
      </w:r>
      <w:r w:rsidRPr="005A7F60">
        <w:rPr>
          <w:rFonts w:asciiTheme="majorHAnsi" w:eastAsia="Meiryo UI" w:hAnsiTheme="majorHAnsi" w:cstheme="majorHAnsi"/>
          <w:color w:val="2E74B5" w:themeColor="accent1" w:themeShade="BF"/>
        </w:rPr>
        <w:t xml:space="preserve"> </w:t>
      </w:r>
      <w:r w:rsidRPr="005A7F60">
        <w:rPr>
          <w:rFonts w:asciiTheme="majorHAnsi" w:eastAsia="Meiryo UI" w:hAnsiTheme="majorHAnsi" w:cstheme="majorHAnsi"/>
          <w:b/>
          <w:color w:val="2E74B5" w:themeColor="accent1" w:themeShade="BF"/>
          <w:sz w:val="24"/>
          <w:szCs w:val="24"/>
        </w:rPr>
        <w:t>研究代表者</w:t>
      </w:r>
      <w:r w:rsidRPr="005A7F60">
        <w:rPr>
          <w:rFonts w:asciiTheme="majorHAnsi" w:eastAsia="Meiryo UI" w:hAnsiTheme="majorHAnsi" w:cstheme="majorHAnsi"/>
          <w:b/>
          <w:color w:val="2E74B5" w:themeColor="accent1" w:themeShade="BF"/>
          <w:sz w:val="24"/>
          <w:szCs w:val="24"/>
        </w:rPr>
        <w:t>/</w:t>
      </w:r>
      <w:r w:rsidRPr="005A7F60">
        <w:rPr>
          <w:rFonts w:asciiTheme="majorHAnsi" w:eastAsia="Meiryo UI" w:hAnsiTheme="majorHAnsi" w:cstheme="majorHAnsi"/>
          <w:b/>
          <w:color w:val="2E74B5" w:themeColor="accent1" w:themeShade="BF"/>
          <w:sz w:val="24"/>
          <w:szCs w:val="24"/>
        </w:rPr>
        <w:t>研究実施責任者（氏名・所属）</w:t>
      </w:r>
      <w:r w:rsidR="000C5ACC" w:rsidRPr="001D421D">
        <w:rPr>
          <w:rStyle w:val="10"/>
          <w:rFonts w:eastAsia="Meiryo UI" w:cstheme="majorHAnsi"/>
        </w:rPr>
        <w:t>Principal Investigator</w:t>
      </w:r>
    </w:p>
    <w:p w14:paraId="6C48EBCD" w14:textId="2A480E69" w:rsidR="00172877" w:rsidRPr="001D421D" w:rsidRDefault="00172877" w:rsidP="001D421D">
      <w:pPr>
        <w:spacing w:line="340" w:lineRule="exact"/>
        <w:rPr>
          <w:rFonts w:asciiTheme="majorHAnsi" w:eastAsia="Meiryo UI" w:hAnsiTheme="majorHAnsi" w:cstheme="majorHAnsi"/>
          <w:b/>
          <w:sz w:val="24"/>
          <w:szCs w:val="24"/>
        </w:rPr>
      </w:pPr>
      <w:r>
        <w:rPr>
          <w:rStyle w:val="10"/>
          <w:rFonts w:eastAsia="Meiryo UI" w:cstheme="majorHAnsi" w:hint="eastAsia"/>
        </w:rPr>
        <w:t xml:space="preserve">　</w:t>
      </w:r>
      <w:r>
        <w:rPr>
          <w:rStyle w:val="10"/>
          <w:rFonts w:eastAsia="Meiryo UI" w:cstheme="majorHAnsi" w:hint="eastAsia"/>
        </w:rPr>
        <w:t xml:space="preserve"> </w:t>
      </w:r>
      <w:r w:rsidRPr="003653FD">
        <w:rPr>
          <w:rStyle w:val="10"/>
          <w:rFonts w:eastAsia="Meiryo UI" w:cstheme="majorHAnsi" w:hint="eastAsia"/>
          <w:color w:val="0070C0"/>
        </w:rPr>
        <w:t>研究計画書概要作成年月日および版</w:t>
      </w:r>
      <w:r>
        <w:rPr>
          <w:rStyle w:val="10"/>
          <w:rFonts w:eastAsia="Meiryo UI" w:cstheme="majorHAnsi" w:hint="eastAsia"/>
        </w:rPr>
        <w:t xml:space="preserve"> C</w:t>
      </w:r>
      <w:r w:rsidRPr="00172877">
        <w:rPr>
          <w:rStyle w:val="10"/>
          <w:rFonts w:eastAsia="Meiryo UI" w:cstheme="majorHAnsi"/>
        </w:rPr>
        <w:t>reation date and version</w:t>
      </w:r>
    </w:p>
    <w:p w14:paraId="298B985A" w14:textId="6BE244B6" w:rsidR="00C3628E" w:rsidRPr="001D421D" w:rsidRDefault="00C3628E" w:rsidP="001D421D">
      <w:pPr>
        <w:pStyle w:val="1"/>
        <w:spacing w:line="340" w:lineRule="exact"/>
        <w:rPr>
          <w:rFonts w:eastAsia="Meiryo UI" w:cstheme="majorHAnsi"/>
        </w:rPr>
      </w:pPr>
      <w:r w:rsidRPr="001D421D">
        <w:rPr>
          <w:rFonts w:eastAsia="Meiryo UI" w:cstheme="majorHAnsi"/>
          <w:color w:val="2E74B5" w:themeColor="accent1" w:themeShade="BF"/>
        </w:rPr>
        <w:t>序論</w:t>
      </w:r>
      <w:r w:rsidRPr="001D421D">
        <w:rPr>
          <w:rFonts w:eastAsia="Meiryo UI" w:cstheme="majorHAnsi"/>
        </w:rPr>
        <w:t>Introduction</w:t>
      </w:r>
    </w:p>
    <w:p w14:paraId="6B607103" w14:textId="77777777" w:rsidR="00C3628E" w:rsidRPr="001D421D" w:rsidRDefault="00C3628E" w:rsidP="001D421D">
      <w:pPr>
        <w:pStyle w:val="1"/>
        <w:spacing w:line="340" w:lineRule="exact"/>
        <w:rPr>
          <w:rFonts w:eastAsia="Meiryo UI" w:cstheme="majorHAnsi"/>
        </w:rPr>
      </w:pPr>
      <w:r w:rsidRPr="001D421D">
        <w:rPr>
          <w:rFonts w:eastAsia="Meiryo UI" w:cstheme="majorHAnsi"/>
          <w:color w:val="2E74B5" w:themeColor="accent1" w:themeShade="BF"/>
        </w:rPr>
        <w:t>研究実施の根拠と目的</w:t>
      </w:r>
      <w:r w:rsidRPr="001D421D">
        <w:rPr>
          <w:rFonts w:eastAsia="Meiryo UI" w:cstheme="majorHAnsi"/>
        </w:rPr>
        <w:t xml:space="preserve"> Study Rationale and Objectives</w:t>
      </w:r>
    </w:p>
    <w:p w14:paraId="6DDC6265" w14:textId="77777777" w:rsidR="00C3628E" w:rsidRPr="001D421D" w:rsidRDefault="00C3628E" w:rsidP="001D421D">
      <w:pPr>
        <w:pStyle w:val="2"/>
        <w:spacing w:line="340" w:lineRule="exact"/>
        <w:rPr>
          <w:rFonts w:eastAsia="Meiryo UI" w:cstheme="majorHAnsi"/>
        </w:rPr>
      </w:pPr>
      <w:r w:rsidRPr="001D421D">
        <w:rPr>
          <w:rFonts w:eastAsia="Meiryo UI" w:cstheme="majorHAnsi"/>
          <w:color w:val="2E74B5" w:themeColor="accent1" w:themeShade="BF"/>
        </w:rPr>
        <w:t>実施の根拠</w:t>
      </w:r>
      <w:r w:rsidRPr="001D421D">
        <w:rPr>
          <w:rFonts w:eastAsia="Meiryo UI" w:cstheme="majorHAnsi"/>
        </w:rPr>
        <w:t xml:space="preserve"> Study Rationale</w:t>
      </w:r>
    </w:p>
    <w:p w14:paraId="3AB7A285" w14:textId="77777777" w:rsidR="00C3628E" w:rsidRPr="001D421D" w:rsidRDefault="00C3628E" w:rsidP="001D421D">
      <w:pPr>
        <w:pStyle w:val="2"/>
        <w:spacing w:line="340" w:lineRule="exact"/>
        <w:rPr>
          <w:rFonts w:eastAsia="Meiryo UI" w:cstheme="majorHAnsi"/>
        </w:rPr>
      </w:pPr>
      <w:r w:rsidRPr="001D421D">
        <w:rPr>
          <w:rFonts w:eastAsia="Meiryo UI" w:cstheme="majorHAnsi"/>
          <w:color w:val="2E74B5" w:themeColor="accent1" w:themeShade="BF"/>
        </w:rPr>
        <w:t>研究の目的</w:t>
      </w:r>
      <w:r w:rsidRPr="001D421D">
        <w:rPr>
          <w:rFonts w:eastAsia="Meiryo UI" w:cstheme="majorHAnsi"/>
        </w:rPr>
        <w:t xml:space="preserve"> Study Objectives</w:t>
      </w:r>
    </w:p>
    <w:p w14:paraId="31E29C76" w14:textId="77777777" w:rsidR="00C3628E" w:rsidRPr="001D421D" w:rsidRDefault="00C3628E" w:rsidP="001D421D">
      <w:pPr>
        <w:pStyle w:val="1"/>
        <w:spacing w:line="340" w:lineRule="exact"/>
        <w:rPr>
          <w:rFonts w:eastAsia="Meiryo UI" w:cstheme="majorHAnsi"/>
        </w:rPr>
      </w:pPr>
      <w:r w:rsidRPr="001D421D">
        <w:rPr>
          <w:rFonts w:eastAsia="Meiryo UI" w:cstheme="majorHAnsi"/>
          <w:color w:val="2E74B5" w:themeColor="accent1" w:themeShade="BF"/>
        </w:rPr>
        <w:t>研究デザイン</w:t>
      </w:r>
      <w:r w:rsidRPr="001D421D">
        <w:rPr>
          <w:rFonts w:eastAsia="Meiryo UI" w:cstheme="majorHAnsi"/>
        </w:rPr>
        <w:t xml:space="preserve"> Study Design</w:t>
      </w:r>
    </w:p>
    <w:p w14:paraId="5D993408" w14:textId="77777777" w:rsidR="00C3628E" w:rsidRPr="001D421D" w:rsidRDefault="00C3628E" w:rsidP="001D421D">
      <w:pPr>
        <w:pStyle w:val="2"/>
        <w:spacing w:line="340" w:lineRule="exact"/>
        <w:rPr>
          <w:rFonts w:eastAsia="Meiryo UI" w:cstheme="majorHAnsi"/>
        </w:rPr>
      </w:pPr>
      <w:r w:rsidRPr="001D421D">
        <w:rPr>
          <w:rFonts w:eastAsia="Meiryo UI" w:cstheme="majorHAnsi"/>
          <w:color w:val="2E74B5" w:themeColor="accent1" w:themeShade="BF"/>
        </w:rPr>
        <w:t>種類</w:t>
      </w:r>
      <w:r w:rsidRPr="001D421D">
        <w:rPr>
          <w:rFonts w:eastAsia="Meiryo UI" w:cstheme="majorHAnsi"/>
        </w:rPr>
        <w:t xml:space="preserve"> Type/Design of Study</w:t>
      </w:r>
    </w:p>
    <w:p w14:paraId="596DF697" w14:textId="77777777" w:rsidR="00C3628E" w:rsidRPr="001D421D" w:rsidRDefault="00C3628E" w:rsidP="001D421D">
      <w:pPr>
        <w:pStyle w:val="2"/>
        <w:spacing w:line="340" w:lineRule="exact"/>
        <w:rPr>
          <w:rFonts w:eastAsia="Meiryo UI" w:cstheme="majorHAnsi"/>
        </w:rPr>
      </w:pPr>
      <w:r w:rsidRPr="001D421D">
        <w:rPr>
          <w:rFonts w:eastAsia="Meiryo UI" w:cstheme="majorHAnsi"/>
          <w:color w:val="2E74B5" w:themeColor="accent1" w:themeShade="BF"/>
        </w:rPr>
        <w:t>対象疾患</w:t>
      </w:r>
      <w:r w:rsidRPr="001D421D">
        <w:rPr>
          <w:rFonts w:eastAsia="Meiryo UI" w:cstheme="majorHAnsi"/>
          <w:color w:val="2E74B5" w:themeColor="accent1" w:themeShade="BF"/>
        </w:rPr>
        <w:t>(</w:t>
      </w:r>
      <w:r w:rsidRPr="001D421D">
        <w:rPr>
          <w:rFonts w:eastAsia="Meiryo UI" w:cstheme="majorHAnsi"/>
          <w:color w:val="2E74B5" w:themeColor="accent1" w:themeShade="BF"/>
        </w:rPr>
        <w:t>患者</w:t>
      </w:r>
      <w:r w:rsidRPr="001D421D">
        <w:rPr>
          <w:rFonts w:eastAsia="Meiryo UI" w:cstheme="majorHAnsi"/>
          <w:color w:val="2E74B5" w:themeColor="accent1" w:themeShade="BF"/>
        </w:rPr>
        <w:t>)</w:t>
      </w:r>
      <w:r w:rsidRPr="001D421D">
        <w:rPr>
          <w:rFonts w:eastAsia="Meiryo UI" w:cstheme="majorHAnsi"/>
        </w:rPr>
        <w:t xml:space="preserve"> Study Population</w:t>
      </w:r>
    </w:p>
    <w:p w14:paraId="6A99D6F8" w14:textId="77777777" w:rsidR="00C3628E" w:rsidRPr="001D421D" w:rsidRDefault="00C3628E" w:rsidP="001D421D">
      <w:pPr>
        <w:pStyle w:val="2"/>
        <w:spacing w:line="340" w:lineRule="exact"/>
        <w:rPr>
          <w:rFonts w:eastAsia="Meiryo UI" w:cstheme="majorHAnsi"/>
        </w:rPr>
      </w:pPr>
      <w:r w:rsidRPr="001D421D">
        <w:rPr>
          <w:rFonts w:eastAsia="Meiryo UI" w:cstheme="majorHAnsi"/>
          <w:color w:val="2E74B5" w:themeColor="accent1" w:themeShade="BF"/>
        </w:rPr>
        <w:t>適格基準</w:t>
      </w:r>
      <w:r w:rsidRPr="001D421D">
        <w:rPr>
          <w:rFonts w:eastAsia="Meiryo UI" w:cstheme="majorHAnsi"/>
        </w:rPr>
        <w:t xml:space="preserve"> Eligibility Criteria</w:t>
      </w:r>
    </w:p>
    <w:p w14:paraId="55200366" w14:textId="26FB7D64" w:rsidR="004275E0" w:rsidRPr="001D421D" w:rsidRDefault="004275E0" w:rsidP="001D421D">
      <w:pPr>
        <w:pStyle w:val="3"/>
        <w:spacing w:line="340" w:lineRule="exact"/>
        <w:ind w:right="210"/>
        <w:rPr>
          <w:rFonts w:eastAsia="Meiryo UI" w:cstheme="majorHAnsi"/>
        </w:rPr>
      </w:pPr>
      <w:r w:rsidRPr="001D421D">
        <w:rPr>
          <w:rFonts w:eastAsia="Meiryo UI" w:cstheme="majorHAnsi"/>
          <w:color w:val="2E74B5" w:themeColor="accent1" w:themeShade="BF"/>
        </w:rPr>
        <w:t>インフォームド・コンセント</w:t>
      </w:r>
      <w:r w:rsidRPr="001D421D">
        <w:rPr>
          <w:rFonts w:eastAsia="Meiryo UI" w:cstheme="majorHAnsi"/>
          <w:color w:val="2E74B5" w:themeColor="accent1" w:themeShade="BF"/>
        </w:rPr>
        <w:t>/</w:t>
      </w:r>
      <w:r w:rsidRPr="001D421D">
        <w:rPr>
          <w:rFonts w:eastAsia="Meiryo UI" w:cstheme="majorHAnsi"/>
          <w:color w:val="2E74B5" w:themeColor="accent1" w:themeShade="BF"/>
        </w:rPr>
        <w:t>アセント</w:t>
      </w:r>
      <w:r w:rsidR="00656E2A" w:rsidRPr="001D421D">
        <w:rPr>
          <w:rFonts w:eastAsia="Meiryo UI" w:cstheme="majorHAnsi"/>
        </w:rPr>
        <w:t xml:space="preserve"> Informed Consent / Assent</w:t>
      </w:r>
    </w:p>
    <w:p w14:paraId="2AD8D950" w14:textId="77777777" w:rsidR="00C3628E" w:rsidRPr="001D421D" w:rsidRDefault="00C3628E" w:rsidP="001D421D">
      <w:pPr>
        <w:pStyle w:val="3"/>
        <w:spacing w:line="340" w:lineRule="exact"/>
        <w:ind w:right="210"/>
        <w:rPr>
          <w:rFonts w:eastAsia="Meiryo UI" w:cstheme="majorHAnsi"/>
        </w:rPr>
      </w:pPr>
      <w:r w:rsidRPr="001D421D">
        <w:rPr>
          <w:rFonts w:eastAsia="Meiryo UI" w:cstheme="majorHAnsi"/>
          <w:color w:val="2E74B5" w:themeColor="accent1" w:themeShade="BF"/>
        </w:rPr>
        <w:t>選択基準</w:t>
      </w:r>
      <w:r w:rsidRPr="001D421D">
        <w:rPr>
          <w:rFonts w:eastAsia="Meiryo UI" w:cstheme="majorHAnsi"/>
        </w:rPr>
        <w:t xml:space="preserve"> Inclusion Criteria</w:t>
      </w:r>
    </w:p>
    <w:p w14:paraId="5C159725" w14:textId="77777777" w:rsidR="00C3628E" w:rsidRPr="001D421D" w:rsidRDefault="00C3628E" w:rsidP="001D421D">
      <w:pPr>
        <w:pStyle w:val="3"/>
        <w:spacing w:line="340" w:lineRule="exact"/>
        <w:ind w:right="210"/>
        <w:rPr>
          <w:rFonts w:eastAsia="Meiryo UI" w:cstheme="majorHAnsi"/>
        </w:rPr>
      </w:pPr>
      <w:r w:rsidRPr="001D421D">
        <w:rPr>
          <w:rFonts w:eastAsia="Meiryo UI" w:cstheme="majorHAnsi"/>
          <w:color w:val="2E74B5" w:themeColor="accent1" w:themeShade="BF"/>
        </w:rPr>
        <w:t>除外基準</w:t>
      </w:r>
      <w:r w:rsidRPr="001D421D">
        <w:rPr>
          <w:rFonts w:eastAsia="Meiryo UI" w:cstheme="majorHAnsi"/>
        </w:rPr>
        <w:t xml:space="preserve"> Exclusion Criteria</w:t>
      </w:r>
    </w:p>
    <w:p w14:paraId="4354526A" w14:textId="77777777" w:rsidR="00C3628E" w:rsidRPr="001D421D" w:rsidRDefault="00C3628E" w:rsidP="001D421D">
      <w:pPr>
        <w:pStyle w:val="2"/>
        <w:spacing w:line="340" w:lineRule="exact"/>
        <w:rPr>
          <w:rFonts w:eastAsia="Meiryo UI" w:cstheme="majorHAnsi"/>
        </w:rPr>
      </w:pPr>
      <w:r w:rsidRPr="001D421D">
        <w:rPr>
          <w:rFonts w:eastAsia="Meiryo UI" w:cstheme="majorHAnsi"/>
          <w:color w:val="2E74B5" w:themeColor="accent1" w:themeShade="BF"/>
        </w:rPr>
        <w:t>評価項目</w:t>
      </w:r>
      <w:r w:rsidRPr="001D421D">
        <w:rPr>
          <w:rFonts w:eastAsia="Meiryo UI" w:cstheme="majorHAnsi"/>
          <w:color w:val="2E74B5" w:themeColor="accent1" w:themeShade="BF"/>
        </w:rPr>
        <w:t xml:space="preserve"> </w:t>
      </w:r>
      <w:r w:rsidRPr="001D421D">
        <w:rPr>
          <w:rFonts w:eastAsia="Meiryo UI" w:cstheme="majorHAnsi"/>
        </w:rPr>
        <w:t>Primary and Secondary Outcome Variables</w:t>
      </w:r>
    </w:p>
    <w:p w14:paraId="062A39F1" w14:textId="77777777" w:rsidR="004275E0" w:rsidRPr="001D421D" w:rsidRDefault="004275E0" w:rsidP="001D421D">
      <w:pPr>
        <w:pStyle w:val="3"/>
        <w:spacing w:line="340" w:lineRule="exact"/>
        <w:ind w:right="210"/>
        <w:rPr>
          <w:rFonts w:eastAsia="Meiryo UI" w:cstheme="majorHAnsi"/>
        </w:rPr>
      </w:pPr>
      <w:r w:rsidRPr="001D421D">
        <w:rPr>
          <w:rFonts w:eastAsia="Meiryo UI" w:cstheme="majorHAnsi"/>
          <w:color w:val="2E74B5" w:themeColor="accent1" w:themeShade="BF"/>
        </w:rPr>
        <w:t>主要評価</w:t>
      </w:r>
      <w:r w:rsidRPr="001D421D">
        <w:rPr>
          <w:rFonts w:eastAsia="Meiryo UI" w:cstheme="majorHAnsi"/>
        </w:rPr>
        <w:t xml:space="preserve"> Primary Analysis</w:t>
      </w:r>
    </w:p>
    <w:p w14:paraId="5BEF7825" w14:textId="433FA0E8" w:rsidR="004275E0" w:rsidRPr="001D421D" w:rsidRDefault="004275E0" w:rsidP="001D421D">
      <w:pPr>
        <w:pStyle w:val="3"/>
        <w:spacing w:line="340" w:lineRule="exact"/>
        <w:ind w:right="210"/>
        <w:rPr>
          <w:rFonts w:eastAsia="Meiryo UI" w:cstheme="majorHAnsi"/>
        </w:rPr>
      </w:pPr>
      <w:r w:rsidRPr="001D421D">
        <w:rPr>
          <w:rFonts w:eastAsia="Meiryo UI" w:cstheme="majorHAnsi"/>
          <w:color w:val="2E74B5" w:themeColor="accent1" w:themeShade="BF"/>
        </w:rPr>
        <w:t>副次的評価</w:t>
      </w:r>
      <w:r w:rsidRPr="001D421D">
        <w:rPr>
          <w:rFonts w:eastAsia="Meiryo UI" w:cstheme="majorHAnsi"/>
        </w:rPr>
        <w:t xml:space="preserve"> Secondary Analysis</w:t>
      </w:r>
    </w:p>
    <w:p w14:paraId="14EA7C89" w14:textId="3B418747" w:rsidR="00C3628E" w:rsidRPr="001D421D" w:rsidRDefault="00C3628E" w:rsidP="001D421D">
      <w:pPr>
        <w:spacing w:line="340" w:lineRule="exact"/>
        <w:ind w:firstLineChars="100" w:firstLine="210"/>
        <w:rPr>
          <w:rFonts w:asciiTheme="majorHAnsi" w:eastAsia="Meiryo UI" w:hAnsiTheme="majorHAnsi" w:cstheme="majorHAnsi"/>
        </w:rPr>
      </w:pPr>
      <w:r w:rsidRPr="001D421D">
        <w:rPr>
          <w:rFonts w:asciiTheme="majorHAnsi" w:eastAsia="Meiryo UI" w:hAnsiTheme="majorHAnsi" w:cstheme="majorHAnsi"/>
          <w:color w:val="2E74B5" w:themeColor="accent1" w:themeShade="BF"/>
        </w:rPr>
        <w:t>検証試験でない場合には、主要・副次に分ける必要はありません。</w:t>
      </w:r>
    </w:p>
    <w:p w14:paraId="02B846F3" w14:textId="572A4BE8" w:rsidR="00C3628E" w:rsidRPr="001D421D" w:rsidRDefault="00C3628E" w:rsidP="001D421D">
      <w:pPr>
        <w:pStyle w:val="2"/>
        <w:spacing w:line="340" w:lineRule="exact"/>
        <w:rPr>
          <w:rFonts w:eastAsia="Meiryo UI" w:cstheme="majorHAnsi"/>
        </w:rPr>
      </w:pPr>
      <w:r w:rsidRPr="001D421D">
        <w:rPr>
          <w:rFonts w:eastAsia="Meiryo UI" w:cstheme="majorHAnsi"/>
          <w:color w:val="2E74B5" w:themeColor="accent1" w:themeShade="BF"/>
        </w:rPr>
        <w:t>実施手順</w:t>
      </w:r>
      <w:r w:rsidRPr="001D421D">
        <w:rPr>
          <w:rFonts w:eastAsia="Meiryo UI" w:cstheme="majorHAnsi"/>
          <w:color w:val="2E74B5" w:themeColor="accent1" w:themeShade="BF"/>
        </w:rPr>
        <w:t xml:space="preserve"> </w:t>
      </w:r>
      <w:r w:rsidRPr="001D421D">
        <w:rPr>
          <w:rFonts w:eastAsia="Meiryo UI" w:cstheme="majorHAnsi"/>
        </w:rPr>
        <w:t>Study Procedures</w:t>
      </w:r>
    </w:p>
    <w:p w14:paraId="72868E13" w14:textId="77777777" w:rsidR="00C3628E" w:rsidRPr="001D421D" w:rsidRDefault="00C3628E" w:rsidP="001D421D">
      <w:pPr>
        <w:pStyle w:val="3"/>
        <w:spacing w:line="340" w:lineRule="exact"/>
        <w:ind w:right="210"/>
        <w:rPr>
          <w:rFonts w:eastAsia="Meiryo UI" w:cstheme="majorHAnsi"/>
        </w:rPr>
      </w:pPr>
      <w:r w:rsidRPr="001D421D">
        <w:rPr>
          <w:rFonts w:eastAsia="Meiryo UI" w:cstheme="majorHAnsi"/>
          <w:color w:val="2E74B5" w:themeColor="accent1" w:themeShade="BF"/>
        </w:rPr>
        <w:t>評価スケジュール</w:t>
      </w:r>
      <w:r w:rsidRPr="001D421D">
        <w:rPr>
          <w:rFonts w:eastAsia="Meiryo UI" w:cstheme="majorHAnsi"/>
          <w:color w:val="2E74B5" w:themeColor="accent1" w:themeShade="BF"/>
        </w:rPr>
        <w:t xml:space="preserve"> </w:t>
      </w:r>
      <w:r w:rsidRPr="001D421D">
        <w:rPr>
          <w:rFonts w:eastAsia="Meiryo UI" w:cstheme="majorHAnsi"/>
        </w:rPr>
        <w:t>Schedule of Assessments</w:t>
      </w:r>
    </w:p>
    <w:p w14:paraId="2F0558C8" w14:textId="77777777" w:rsidR="00C3628E" w:rsidRPr="001D421D" w:rsidRDefault="00C3628E" w:rsidP="001D421D">
      <w:pPr>
        <w:pStyle w:val="3"/>
        <w:spacing w:line="340" w:lineRule="exact"/>
        <w:ind w:right="210"/>
        <w:rPr>
          <w:rFonts w:eastAsia="Meiryo UI" w:cstheme="majorHAnsi"/>
        </w:rPr>
      </w:pPr>
      <w:r w:rsidRPr="001D421D">
        <w:rPr>
          <w:rFonts w:eastAsia="Meiryo UI" w:cstheme="majorHAnsi"/>
          <w:color w:val="2E74B5" w:themeColor="accent1" w:themeShade="BF"/>
        </w:rPr>
        <w:t>評価方法</w:t>
      </w:r>
      <w:r w:rsidRPr="001D421D">
        <w:rPr>
          <w:rFonts w:eastAsia="Meiryo UI" w:cstheme="majorHAnsi"/>
          <w:color w:val="2E74B5" w:themeColor="accent1" w:themeShade="BF"/>
        </w:rPr>
        <w:t xml:space="preserve"> </w:t>
      </w:r>
      <w:r w:rsidRPr="001D421D">
        <w:rPr>
          <w:rFonts w:eastAsia="Meiryo UI" w:cstheme="majorHAnsi"/>
        </w:rPr>
        <w:t>Study Assessment Methods</w:t>
      </w:r>
    </w:p>
    <w:p w14:paraId="2F227676" w14:textId="77777777" w:rsidR="00EF5457" w:rsidRPr="001D421D" w:rsidRDefault="00EF5457" w:rsidP="001D421D">
      <w:pPr>
        <w:pStyle w:val="2"/>
        <w:spacing w:line="340" w:lineRule="exact"/>
        <w:rPr>
          <w:rFonts w:eastAsia="Meiryo UI" w:cstheme="majorHAnsi"/>
        </w:rPr>
      </w:pPr>
      <w:r w:rsidRPr="001D421D">
        <w:rPr>
          <w:rFonts w:eastAsia="Meiryo UI" w:cstheme="majorHAnsi"/>
          <w:color w:val="2E74B5" w:themeColor="accent1" w:themeShade="BF"/>
        </w:rPr>
        <w:t>目標症例とその設定根拠</w:t>
      </w:r>
      <w:r w:rsidRPr="001D421D">
        <w:rPr>
          <w:rFonts w:eastAsia="Meiryo UI" w:cstheme="majorHAnsi"/>
          <w:color w:val="2E74B5" w:themeColor="accent1" w:themeShade="BF"/>
        </w:rPr>
        <w:t xml:space="preserve"> </w:t>
      </w:r>
      <w:r w:rsidRPr="001D421D">
        <w:rPr>
          <w:rFonts w:eastAsia="Meiryo UI" w:cstheme="majorHAnsi"/>
        </w:rPr>
        <w:t>Sample Size</w:t>
      </w:r>
    </w:p>
    <w:p w14:paraId="6036BDF6" w14:textId="203FADF0" w:rsidR="00EF5457" w:rsidRPr="001D421D" w:rsidRDefault="00EF5457" w:rsidP="001D421D">
      <w:pPr>
        <w:pStyle w:val="1"/>
        <w:spacing w:line="340" w:lineRule="exact"/>
        <w:rPr>
          <w:rFonts w:eastAsia="Meiryo UI" w:cstheme="majorHAnsi"/>
        </w:rPr>
      </w:pPr>
      <w:r w:rsidRPr="001D421D">
        <w:rPr>
          <w:rFonts w:eastAsia="Meiryo UI" w:cstheme="majorHAnsi"/>
          <w:color w:val="2E74B5" w:themeColor="accent1" w:themeShade="BF"/>
        </w:rPr>
        <w:t>研究期間</w:t>
      </w:r>
      <w:r w:rsidRPr="001D421D">
        <w:rPr>
          <w:rFonts w:eastAsia="Meiryo UI" w:cstheme="majorHAnsi"/>
          <w:color w:val="2E74B5" w:themeColor="accent1" w:themeShade="BF"/>
        </w:rPr>
        <w:t xml:space="preserve"> </w:t>
      </w:r>
      <w:r w:rsidRPr="001D421D">
        <w:rPr>
          <w:rFonts w:eastAsia="Meiryo UI" w:cstheme="majorHAnsi"/>
        </w:rPr>
        <w:t>Study Period</w:t>
      </w:r>
    </w:p>
    <w:p w14:paraId="46D6621E" w14:textId="4C2DB270" w:rsidR="00865733" w:rsidRPr="00865733" w:rsidRDefault="00C3628E" w:rsidP="00980BD2">
      <w:pPr>
        <w:pStyle w:val="1"/>
        <w:spacing w:line="340" w:lineRule="exact"/>
        <w:rPr>
          <w:rFonts w:eastAsia="Meiryo UI" w:cstheme="majorHAnsi"/>
        </w:rPr>
      </w:pPr>
      <w:r w:rsidRPr="00865733">
        <w:rPr>
          <w:rFonts w:eastAsia="Meiryo UI" w:cstheme="majorHAnsi"/>
          <w:color w:val="2E74B5" w:themeColor="accent1" w:themeShade="BF"/>
        </w:rPr>
        <w:t>安全性情報の収集と報告</w:t>
      </w:r>
      <w:r w:rsidRPr="00865733">
        <w:rPr>
          <w:rFonts w:eastAsia="Meiryo UI" w:cstheme="majorHAnsi"/>
          <w:color w:val="2E74B5" w:themeColor="accent1" w:themeShade="BF"/>
        </w:rPr>
        <w:t xml:space="preserve"> </w:t>
      </w:r>
      <w:r w:rsidRPr="00865733">
        <w:rPr>
          <w:rFonts w:eastAsia="Meiryo UI" w:cstheme="majorHAnsi"/>
        </w:rPr>
        <w:t>Collection and reporting of safety information</w:t>
      </w:r>
      <w:bookmarkStart w:id="1" w:name="_Toc403406180"/>
      <w:r w:rsidR="00865733">
        <w:rPr>
          <w:rFonts w:eastAsia="Meiryo UI" w:cstheme="majorHAnsi"/>
        </w:rPr>
        <w:br/>
      </w:r>
      <w:r w:rsidR="00865733">
        <w:rPr>
          <w:rFonts w:cstheme="majorHAnsi"/>
        </w:rPr>
        <w:t>(</w:t>
      </w:r>
      <w:r w:rsidR="00865733" w:rsidRPr="00865733">
        <w:rPr>
          <w:rFonts w:cstheme="majorHAnsi"/>
        </w:rPr>
        <w:t>Collection and reporting of serious and non-serious adverse events</w:t>
      </w:r>
      <w:bookmarkEnd w:id="1"/>
      <w:r w:rsidR="00865733">
        <w:rPr>
          <w:rFonts w:cstheme="majorHAnsi"/>
        </w:rPr>
        <w:t>)</w:t>
      </w:r>
    </w:p>
    <w:p w14:paraId="297EE6D3" w14:textId="77777777" w:rsidR="00865733" w:rsidRPr="002D25E3" w:rsidRDefault="00865733" w:rsidP="00865733">
      <w:pPr>
        <w:pStyle w:val="2"/>
      </w:pPr>
      <w:r>
        <w:rPr>
          <w:rFonts w:cstheme="majorHAnsi"/>
        </w:rPr>
        <w:t xml:space="preserve"> </w:t>
      </w:r>
      <w:bookmarkStart w:id="2" w:name="_Toc403406181"/>
      <w:r w:rsidRPr="002D25E3">
        <w:rPr>
          <w:rFonts w:cstheme="majorHAnsi"/>
        </w:rPr>
        <w:t>Definitions of serious and non-serious adverse events</w:t>
      </w:r>
      <w:r w:rsidRPr="00A0527B">
        <w:t xml:space="preserve"> </w:t>
      </w:r>
      <w:r w:rsidRPr="002D25E3">
        <w:rPr>
          <w:rFonts w:cstheme="majorHAnsi"/>
        </w:rPr>
        <w:t>and other safety information</w:t>
      </w:r>
      <w:bookmarkEnd w:id="2"/>
    </w:p>
    <w:p w14:paraId="046A02E6" w14:textId="77777777" w:rsidR="00865733" w:rsidRDefault="00865733" w:rsidP="00865733">
      <w:pPr>
        <w:pStyle w:val="3"/>
        <w:ind w:leftChars="100" w:left="1174" w:right="210"/>
      </w:pPr>
      <w:r w:rsidRPr="00A0527B">
        <w:rPr>
          <w:rFonts w:hint="eastAsia"/>
        </w:rPr>
        <w:t xml:space="preserve"> Adverse event</w:t>
      </w:r>
    </w:p>
    <w:p w14:paraId="71FDE7A6" w14:textId="77777777" w:rsidR="00865733" w:rsidRPr="00F93AAA" w:rsidRDefault="00865733" w:rsidP="00865733">
      <w:pPr>
        <w:ind w:leftChars="405" w:left="850" w:firstLine="1"/>
        <w:rPr>
          <w:rFonts w:ascii="Times New Roman" w:hAnsi="Times New Roman" w:cs="Times New Roman"/>
        </w:rPr>
      </w:pPr>
      <w:r w:rsidRPr="00F93AAA">
        <w:rPr>
          <w:rFonts w:ascii="Times New Roman" w:eastAsia="Times New Roman" w:hAnsi="Times New Roman" w:cs="Times New Roman"/>
          <w:szCs w:val="21"/>
        </w:rPr>
        <w:t>An</w:t>
      </w:r>
      <w:r w:rsidRPr="00F93AAA">
        <w:rPr>
          <w:rFonts w:ascii="Times New Roman" w:eastAsia="Times New Roman" w:hAnsi="Times New Roman" w:cs="Times New Roman"/>
          <w:spacing w:val="-3"/>
          <w:szCs w:val="21"/>
        </w:rPr>
        <w:t xml:space="preserve"> </w:t>
      </w:r>
      <w:r w:rsidRPr="00F93AAA">
        <w:rPr>
          <w:rFonts w:ascii="Times New Roman" w:eastAsia="Times New Roman" w:hAnsi="Times New Roman" w:cs="Times New Roman"/>
          <w:szCs w:val="21"/>
        </w:rPr>
        <w:t>adver</w:t>
      </w:r>
      <w:r w:rsidRPr="00F93AAA">
        <w:rPr>
          <w:rFonts w:ascii="Times New Roman" w:eastAsia="Times New Roman" w:hAnsi="Times New Roman" w:cs="Times New Roman"/>
          <w:spacing w:val="3"/>
          <w:szCs w:val="21"/>
        </w:rPr>
        <w:t>s</w:t>
      </w:r>
      <w:r w:rsidRPr="00F93AAA">
        <w:rPr>
          <w:rFonts w:ascii="Times New Roman" w:eastAsia="Times New Roman" w:hAnsi="Times New Roman" w:cs="Times New Roman"/>
          <w:szCs w:val="21"/>
        </w:rPr>
        <w:t>e</w:t>
      </w:r>
      <w:r w:rsidRPr="00F93AAA">
        <w:rPr>
          <w:rFonts w:ascii="Times New Roman" w:eastAsia="Times New Roman" w:hAnsi="Times New Roman" w:cs="Times New Roman"/>
          <w:spacing w:val="-7"/>
          <w:szCs w:val="21"/>
        </w:rPr>
        <w:t xml:space="preserve"> </w:t>
      </w:r>
      <w:r w:rsidRPr="00F93AAA">
        <w:rPr>
          <w:rFonts w:ascii="Times New Roman" w:eastAsia="Times New Roman" w:hAnsi="Times New Roman" w:cs="Times New Roman"/>
          <w:szCs w:val="21"/>
        </w:rPr>
        <w:t>event</w:t>
      </w:r>
      <w:r w:rsidRPr="00F93AAA">
        <w:rPr>
          <w:rFonts w:ascii="Times New Roman" w:eastAsia="Times New Roman" w:hAnsi="Times New Roman" w:cs="Times New Roman"/>
          <w:spacing w:val="-2"/>
          <w:szCs w:val="21"/>
        </w:rPr>
        <w:t xml:space="preserve"> </w:t>
      </w:r>
      <w:r>
        <w:rPr>
          <w:rFonts w:ascii="Times New Roman" w:eastAsia="Times New Roman" w:hAnsi="Times New Roman" w:cs="Times New Roman"/>
          <w:spacing w:val="-2"/>
          <w:szCs w:val="21"/>
        </w:rPr>
        <w:t>is any untoward medical occurrence in a patient administered a medicinal product and which does not necessarily have to have a causal relationship with this treatment. An adverse event can therefore be any unfavorable and unintended sign (for example, an abnormal laboratory finding)</w:t>
      </w:r>
      <w:r>
        <w:rPr>
          <w:rFonts w:ascii="Times New Roman" w:eastAsia="Times New Roman" w:hAnsi="Times New Roman" w:cs="Times New Roman"/>
          <w:szCs w:val="21"/>
        </w:rPr>
        <w:t xml:space="preserve">, symptom, or disease temporally associated with the use of a medicinal </w:t>
      </w:r>
      <w:r>
        <w:rPr>
          <w:rFonts w:ascii="Times New Roman" w:eastAsia="Times New Roman" w:hAnsi="Times New Roman" w:cs="Times New Roman"/>
          <w:szCs w:val="21"/>
        </w:rPr>
        <w:lastRenderedPageBreak/>
        <w:t>product, whether or not considered related to this medicinal product.</w:t>
      </w:r>
      <w:r w:rsidRPr="00F93AAA">
        <w:rPr>
          <w:rFonts w:ascii="Times New Roman" w:eastAsia="Times New Roman" w:hAnsi="Times New Roman" w:cs="Times New Roman"/>
          <w:szCs w:val="21"/>
        </w:rPr>
        <w:t xml:space="preserve"> </w:t>
      </w:r>
      <w:r w:rsidRPr="00F93AAA">
        <w:rPr>
          <w:rFonts w:ascii="Times New Roman" w:eastAsia="ＭＳ 明朝" w:hAnsi="Times New Roman" w:cs="Times New Roman"/>
          <w:szCs w:val="21"/>
        </w:rPr>
        <w:t xml:space="preserve">Diseases, symptoms, or signs present during the period from the time of the informed consent to the start of administration of a </w:t>
      </w:r>
      <w:r>
        <w:rPr>
          <w:rFonts w:ascii="Times New Roman" w:eastAsia="ＭＳ 明朝" w:hAnsi="Times New Roman" w:cs="Times New Roman"/>
          <w:szCs w:val="21"/>
        </w:rPr>
        <w:t>medical product</w:t>
      </w:r>
      <w:r w:rsidRPr="00F93AAA">
        <w:rPr>
          <w:rFonts w:ascii="Times New Roman" w:eastAsia="ＭＳ 明朝" w:hAnsi="Times New Roman" w:cs="Times New Roman"/>
          <w:szCs w:val="21"/>
        </w:rPr>
        <w:t xml:space="preserve"> are considered as new AEs only if they worsened after the start of administration of the </w:t>
      </w:r>
      <w:r>
        <w:rPr>
          <w:rFonts w:ascii="Times New Roman" w:eastAsia="ＭＳ 明朝" w:hAnsi="Times New Roman" w:cs="Times New Roman"/>
          <w:szCs w:val="21"/>
        </w:rPr>
        <w:t>medical product</w:t>
      </w:r>
      <w:r w:rsidRPr="00F93AAA">
        <w:rPr>
          <w:rFonts w:ascii="Times New Roman" w:eastAsia="ＭＳ 明朝" w:hAnsi="Times New Roman" w:cs="Times New Roman"/>
          <w:szCs w:val="21"/>
        </w:rPr>
        <w:t>.</w:t>
      </w:r>
    </w:p>
    <w:p w14:paraId="34ACD10D" w14:textId="77777777" w:rsidR="00865733" w:rsidRDefault="00865733" w:rsidP="00865733">
      <w:pPr>
        <w:pStyle w:val="22"/>
      </w:pPr>
    </w:p>
    <w:p w14:paraId="64DCC267" w14:textId="77777777" w:rsidR="00865733" w:rsidRDefault="00865733" w:rsidP="00865733">
      <w:pPr>
        <w:pStyle w:val="3"/>
        <w:ind w:leftChars="100" w:left="1174" w:right="210"/>
      </w:pPr>
      <w:r>
        <w:t xml:space="preserve"> </w:t>
      </w:r>
      <w:r w:rsidRPr="00A0527B">
        <w:rPr>
          <w:rFonts w:hint="eastAsia"/>
        </w:rPr>
        <w:t>Serious adverse event</w:t>
      </w:r>
    </w:p>
    <w:p w14:paraId="041ACBBA" w14:textId="77777777" w:rsidR="00865733" w:rsidRPr="00F93AAA" w:rsidRDefault="00865733" w:rsidP="00865733">
      <w:pPr>
        <w:spacing w:after="60" w:line="320" w:lineRule="exact"/>
        <w:ind w:left="440" w:right="405" w:firstLineChars="250" w:firstLine="525"/>
        <w:rPr>
          <w:rFonts w:ascii="Times New Roman" w:eastAsia="Times New Roman" w:hAnsi="Times New Roman" w:cs="Times New Roman"/>
        </w:rPr>
      </w:pPr>
      <w:r w:rsidRPr="00F93AAA">
        <w:rPr>
          <w:rFonts w:ascii="Times New Roman" w:eastAsia="Times New Roman" w:hAnsi="Times New Roman" w:cs="Times New Roman"/>
        </w:rPr>
        <w:t>A</w:t>
      </w:r>
      <w:r w:rsidRPr="00F93AAA">
        <w:rPr>
          <w:rFonts w:ascii="Times New Roman" w:eastAsia="Times New Roman" w:hAnsi="Times New Roman" w:cs="Times New Roman"/>
          <w:spacing w:val="-2"/>
        </w:rPr>
        <w:t xml:space="preserve"> </w:t>
      </w:r>
      <w:r w:rsidRPr="00F93AAA">
        <w:rPr>
          <w:rFonts w:ascii="Times New Roman" w:eastAsia="Times New Roman" w:hAnsi="Times New Roman" w:cs="Times New Roman"/>
        </w:rPr>
        <w:t>ser</w:t>
      </w:r>
      <w:r w:rsidRPr="00F93AAA">
        <w:rPr>
          <w:rFonts w:ascii="Times New Roman" w:eastAsia="Times New Roman" w:hAnsi="Times New Roman" w:cs="Times New Roman"/>
          <w:spacing w:val="1"/>
        </w:rPr>
        <w:t>i</w:t>
      </w:r>
      <w:r w:rsidRPr="00F93AAA">
        <w:rPr>
          <w:rFonts w:ascii="Times New Roman" w:eastAsia="Times New Roman" w:hAnsi="Times New Roman" w:cs="Times New Roman"/>
        </w:rPr>
        <w:t>ous</w:t>
      </w:r>
      <w:r w:rsidRPr="00F93AAA">
        <w:rPr>
          <w:rFonts w:ascii="Times New Roman" w:eastAsia="Times New Roman" w:hAnsi="Times New Roman" w:cs="Times New Roman"/>
          <w:spacing w:val="-7"/>
        </w:rPr>
        <w:t xml:space="preserve"> </w:t>
      </w:r>
      <w:r w:rsidRPr="00F93AAA">
        <w:rPr>
          <w:rFonts w:ascii="Times New Roman" w:eastAsia="Times New Roman" w:hAnsi="Times New Roman" w:cs="Times New Roman"/>
        </w:rPr>
        <w:t>adv</w:t>
      </w:r>
      <w:r w:rsidRPr="00F93AAA">
        <w:rPr>
          <w:rFonts w:ascii="Times New Roman" w:eastAsia="Times New Roman" w:hAnsi="Times New Roman" w:cs="Times New Roman"/>
          <w:spacing w:val="2"/>
        </w:rPr>
        <w:t>e</w:t>
      </w:r>
      <w:r w:rsidRPr="00F93AAA">
        <w:rPr>
          <w:rFonts w:ascii="Times New Roman" w:eastAsia="Times New Roman" w:hAnsi="Times New Roman" w:cs="Times New Roman"/>
        </w:rPr>
        <w:t>rse</w:t>
      </w:r>
      <w:r w:rsidRPr="00F93AAA">
        <w:rPr>
          <w:rFonts w:ascii="Times New Roman" w:eastAsia="Times New Roman" w:hAnsi="Times New Roman" w:cs="Times New Roman"/>
          <w:spacing w:val="-7"/>
        </w:rPr>
        <w:t xml:space="preserve"> </w:t>
      </w:r>
      <w:r w:rsidRPr="00F93AAA">
        <w:rPr>
          <w:rFonts w:ascii="Times New Roman" w:eastAsia="Times New Roman" w:hAnsi="Times New Roman" w:cs="Times New Roman"/>
        </w:rPr>
        <w:t>e</w:t>
      </w:r>
      <w:r w:rsidRPr="00F93AAA">
        <w:rPr>
          <w:rFonts w:ascii="Times New Roman" w:eastAsia="Times New Roman" w:hAnsi="Times New Roman" w:cs="Times New Roman"/>
          <w:spacing w:val="3"/>
        </w:rPr>
        <w:t>v</w:t>
      </w:r>
      <w:r w:rsidRPr="00F93AAA">
        <w:rPr>
          <w:rFonts w:ascii="Times New Roman" w:eastAsia="Times New Roman" w:hAnsi="Times New Roman" w:cs="Times New Roman"/>
        </w:rPr>
        <w:t>ent</w:t>
      </w:r>
      <w:r w:rsidRPr="00F93AAA">
        <w:rPr>
          <w:rFonts w:ascii="Times New Roman" w:eastAsia="Times New Roman" w:hAnsi="Times New Roman" w:cs="Times New Roman"/>
          <w:spacing w:val="-4"/>
        </w:rPr>
        <w:t xml:space="preserve"> </w:t>
      </w:r>
      <w:r>
        <w:rPr>
          <w:rFonts w:ascii="Times New Roman" w:eastAsia="Times New Roman" w:hAnsi="Times New Roman" w:cs="Times New Roman"/>
        </w:rPr>
        <w:t>or reaction is</w:t>
      </w:r>
      <w:r w:rsidRPr="00F93AAA">
        <w:rPr>
          <w:rFonts w:ascii="Times New Roman" w:eastAsia="Times New Roman" w:hAnsi="Times New Roman" w:cs="Times New Roman"/>
          <w:spacing w:val="-6"/>
        </w:rPr>
        <w:t xml:space="preserve"> </w:t>
      </w:r>
      <w:r w:rsidRPr="00F93AAA">
        <w:rPr>
          <w:rFonts w:ascii="Times New Roman" w:eastAsia="Times New Roman" w:hAnsi="Times New Roman" w:cs="Times New Roman"/>
        </w:rPr>
        <w:t>a</w:t>
      </w:r>
      <w:r w:rsidRPr="00F93AAA">
        <w:rPr>
          <w:rFonts w:ascii="Times New Roman" w:eastAsia="Times New Roman" w:hAnsi="Times New Roman" w:cs="Times New Roman"/>
          <w:spacing w:val="5"/>
        </w:rPr>
        <w:t>n</w:t>
      </w:r>
      <w:r w:rsidRPr="00F93AAA">
        <w:rPr>
          <w:rFonts w:ascii="Times New Roman" w:eastAsia="Times New Roman" w:hAnsi="Times New Roman" w:cs="Times New Roman"/>
        </w:rPr>
        <w:t>y</w:t>
      </w:r>
      <w:r w:rsidRPr="00F93AAA">
        <w:rPr>
          <w:rFonts w:ascii="Times New Roman" w:eastAsia="Times New Roman" w:hAnsi="Times New Roman" w:cs="Times New Roman"/>
          <w:spacing w:val="-8"/>
        </w:rPr>
        <w:t xml:space="preserve"> </w:t>
      </w:r>
      <w:r>
        <w:rPr>
          <w:rFonts w:ascii="Times New Roman" w:eastAsia="Times New Roman" w:hAnsi="Times New Roman" w:cs="Times New Roman"/>
          <w:spacing w:val="-8"/>
        </w:rPr>
        <w:t>untoward medical occurrence that at any dose</w:t>
      </w:r>
      <w:r w:rsidRPr="00F93AAA">
        <w:rPr>
          <w:rFonts w:ascii="Times New Roman" w:eastAsia="Times New Roman" w:hAnsi="Times New Roman" w:cs="Times New Roman"/>
        </w:rPr>
        <w:t>:</w:t>
      </w:r>
    </w:p>
    <w:p w14:paraId="13065E0A" w14:textId="77777777" w:rsidR="00865733" w:rsidRPr="00203107" w:rsidRDefault="00865733" w:rsidP="00865733">
      <w:pPr>
        <w:pStyle w:val="a3"/>
        <w:numPr>
          <w:ilvl w:val="0"/>
          <w:numId w:val="11"/>
        </w:numPr>
        <w:tabs>
          <w:tab w:val="left" w:pos="1418"/>
        </w:tabs>
        <w:spacing w:after="60" w:line="320" w:lineRule="exact"/>
        <w:ind w:leftChars="0" w:left="1134" w:right="-20" w:hanging="425"/>
        <w:rPr>
          <w:rFonts w:ascii="Times New Roman" w:hAnsi="Times New Roman" w:cs="Times New Roman"/>
        </w:rPr>
      </w:pPr>
      <w:r>
        <w:rPr>
          <w:rFonts w:ascii="Times New Roman" w:eastAsia="Times New Roman" w:hAnsi="Times New Roman" w:cs="Times New Roman"/>
        </w:rPr>
        <w:t xml:space="preserve">results in </w:t>
      </w:r>
      <w:r w:rsidRPr="00203107">
        <w:rPr>
          <w:rFonts w:ascii="Times New Roman" w:eastAsia="Times New Roman" w:hAnsi="Times New Roman" w:cs="Times New Roman"/>
        </w:rPr>
        <w:t>dea</w:t>
      </w:r>
      <w:r w:rsidRPr="00203107">
        <w:rPr>
          <w:rFonts w:ascii="Times New Roman" w:eastAsia="Times New Roman" w:hAnsi="Times New Roman" w:cs="Times New Roman"/>
          <w:spacing w:val="1"/>
        </w:rPr>
        <w:t>t</w:t>
      </w:r>
      <w:r w:rsidRPr="00203107">
        <w:rPr>
          <w:rFonts w:ascii="Times New Roman" w:eastAsia="Times New Roman" w:hAnsi="Times New Roman" w:cs="Times New Roman"/>
        </w:rPr>
        <w:t>h</w:t>
      </w:r>
    </w:p>
    <w:p w14:paraId="76525356" w14:textId="77777777" w:rsidR="00865733" w:rsidRDefault="00865733" w:rsidP="00865733">
      <w:pPr>
        <w:pStyle w:val="a3"/>
        <w:numPr>
          <w:ilvl w:val="0"/>
          <w:numId w:val="11"/>
        </w:numPr>
        <w:tabs>
          <w:tab w:val="left" w:pos="1134"/>
        </w:tabs>
        <w:spacing w:after="60" w:line="320" w:lineRule="exact"/>
        <w:ind w:leftChars="0" w:left="1134" w:right="408" w:hanging="425"/>
        <w:rPr>
          <w:rFonts w:ascii="Times New Roman" w:eastAsia="Times New Roman" w:hAnsi="Times New Roman" w:cs="Times New Roman"/>
        </w:rPr>
      </w:pPr>
      <w:r>
        <w:rPr>
          <w:rFonts w:ascii="Times New Roman" w:eastAsia="Times New Roman" w:hAnsi="Times New Roman" w:cs="Times New Roman"/>
        </w:rPr>
        <w:t xml:space="preserve">is </w:t>
      </w:r>
      <w:r w:rsidRPr="00203107">
        <w:rPr>
          <w:rFonts w:ascii="Times New Roman" w:eastAsia="Times New Roman" w:hAnsi="Times New Roman" w:cs="Times New Roman"/>
        </w:rPr>
        <w:t>lif</w:t>
      </w:r>
      <w:r w:rsidRPr="00203107">
        <w:rPr>
          <w:rFonts w:ascii="Times New Roman" w:eastAsia="Times New Roman" w:hAnsi="Times New Roman" w:cs="Times New Roman"/>
          <w:spacing w:val="-1"/>
        </w:rPr>
        <w:t>e-</w:t>
      </w:r>
      <w:r w:rsidRPr="00203107">
        <w:rPr>
          <w:rFonts w:ascii="Times New Roman" w:eastAsia="Times New Roman" w:hAnsi="Times New Roman" w:cs="Times New Roman"/>
        </w:rPr>
        <w:t>th</w:t>
      </w:r>
      <w:r w:rsidRPr="00203107">
        <w:rPr>
          <w:rFonts w:ascii="Times New Roman" w:eastAsia="Times New Roman" w:hAnsi="Times New Roman" w:cs="Times New Roman"/>
          <w:spacing w:val="-1"/>
        </w:rPr>
        <w:t>r</w:t>
      </w:r>
      <w:r w:rsidRPr="00203107">
        <w:rPr>
          <w:rFonts w:ascii="Times New Roman" w:eastAsia="Times New Roman" w:hAnsi="Times New Roman" w:cs="Times New Roman"/>
          <w:spacing w:val="2"/>
        </w:rPr>
        <w:t>e</w:t>
      </w:r>
      <w:r w:rsidRPr="00203107">
        <w:rPr>
          <w:rFonts w:ascii="Times New Roman" w:eastAsia="Times New Roman" w:hAnsi="Times New Roman" w:cs="Times New Roman"/>
          <w:spacing w:val="-1"/>
        </w:rPr>
        <w:t>a</w:t>
      </w:r>
      <w:r w:rsidRPr="00203107">
        <w:rPr>
          <w:rFonts w:ascii="Times New Roman" w:eastAsia="Times New Roman" w:hAnsi="Times New Roman" w:cs="Times New Roman"/>
          <w:spacing w:val="1"/>
        </w:rPr>
        <w:t>t</w:t>
      </w:r>
      <w:r w:rsidRPr="00203107">
        <w:rPr>
          <w:rFonts w:ascii="Times New Roman" w:eastAsia="Times New Roman" w:hAnsi="Times New Roman" w:cs="Times New Roman"/>
          <w:spacing w:val="-1"/>
        </w:rPr>
        <w:t>e</w:t>
      </w:r>
      <w:r w:rsidRPr="00203107">
        <w:rPr>
          <w:rFonts w:ascii="Times New Roman" w:eastAsia="Times New Roman" w:hAnsi="Times New Roman" w:cs="Times New Roman"/>
        </w:rPr>
        <w:t>ni</w:t>
      </w:r>
      <w:r w:rsidRPr="00203107">
        <w:rPr>
          <w:rFonts w:ascii="Times New Roman" w:eastAsia="Times New Roman" w:hAnsi="Times New Roman" w:cs="Times New Roman"/>
          <w:spacing w:val="3"/>
        </w:rPr>
        <w:t>n</w:t>
      </w:r>
      <w:r w:rsidRPr="00203107">
        <w:rPr>
          <w:rFonts w:ascii="Times New Roman" w:eastAsia="Times New Roman" w:hAnsi="Times New Roman" w:cs="Times New Roman"/>
          <w:spacing w:val="-2"/>
        </w:rPr>
        <w:t>g</w:t>
      </w:r>
      <w:r w:rsidRPr="00203107">
        <w:rPr>
          <w:rFonts w:ascii="Times New Roman" w:eastAsia="Times New Roman" w:hAnsi="Times New Roman" w:cs="Times New Roman"/>
        </w:rPr>
        <w:t>,</w:t>
      </w:r>
      <w:r w:rsidRPr="00203107">
        <w:rPr>
          <w:rFonts w:ascii="Times New Roman" w:eastAsia="Times New Roman" w:hAnsi="Times New Roman" w:cs="Times New Roman"/>
          <w:spacing w:val="-15"/>
        </w:rPr>
        <w:t xml:space="preserve"> </w:t>
      </w:r>
    </w:p>
    <w:p w14:paraId="4F5402CD" w14:textId="77777777" w:rsidR="00865733" w:rsidRPr="00203107" w:rsidRDefault="00865733" w:rsidP="00865733">
      <w:pPr>
        <w:pStyle w:val="a3"/>
        <w:tabs>
          <w:tab w:val="left" w:pos="1134"/>
        </w:tabs>
        <w:spacing w:after="60" w:line="320" w:lineRule="exact"/>
        <w:ind w:leftChars="0" w:left="1134" w:right="408"/>
        <w:rPr>
          <w:rFonts w:ascii="Times New Roman" w:eastAsia="Times New Roman" w:hAnsi="Times New Roman" w:cs="Times New Roman"/>
        </w:rPr>
      </w:pPr>
      <w:r>
        <w:rPr>
          <w:rFonts w:ascii="Times New Roman" w:eastAsia="Times New Roman" w:hAnsi="Times New Roman" w:cs="Times New Roman"/>
        </w:rPr>
        <w:t>NOTE: The term “Life-threatening” in the definition of “serious” refers to an event/reaction in which the patient was at risk of death at the time of the event/reaction; it does not refer to an event/reaction which hypothetically might have caused death if it were more severe.</w:t>
      </w:r>
    </w:p>
    <w:p w14:paraId="64FC565A" w14:textId="77777777" w:rsidR="00865733" w:rsidRPr="002521CA" w:rsidRDefault="00865733" w:rsidP="00865733">
      <w:pPr>
        <w:pStyle w:val="a3"/>
        <w:numPr>
          <w:ilvl w:val="0"/>
          <w:numId w:val="11"/>
        </w:numPr>
        <w:ind w:leftChars="0" w:left="1134"/>
        <w:rPr>
          <w:rFonts w:ascii="Times New Roman" w:eastAsia="ＭＳ 明朝" w:hAnsi="Times New Roman" w:cs="Times New Roman"/>
          <w:szCs w:val="24"/>
        </w:rPr>
      </w:pPr>
      <w:r w:rsidRPr="00203107">
        <w:rPr>
          <w:rFonts w:ascii="Times New Roman" w:eastAsia="Times New Roman" w:hAnsi="Times New Roman" w:cs="Times New Roman"/>
          <w:spacing w:val="-1"/>
        </w:rPr>
        <w:t>re</w:t>
      </w:r>
      <w:r w:rsidRPr="00203107">
        <w:rPr>
          <w:rFonts w:ascii="Times New Roman" w:eastAsia="Times New Roman" w:hAnsi="Times New Roman" w:cs="Times New Roman"/>
          <w:spacing w:val="1"/>
        </w:rPr>
        <w:t>qui</w:t>
      </w:r>
      <w:r w:rsidRPr="00203107">
        <w:rPr>
          <w:rFonts w:ascii="Times New Roman" w:eastAsia="Times New Roman" w:hAnsi="Times New Roman" w:cs="Times New Roman"/>
          <w:spacing w:val="-1"/>
        </w:rPr>
        <w:t>re</w:t>
      </w:r>
      <w:r w:rsidRPr="00203107">
        <w:rPr>
          <w:rFonts w:ascii="Times New Roman" w:eastAsia="Times New Roman" w:hAnsi="Times New Roman" w:cs="Times New Roman"/>
        </w:rPr>
        <w:t>s</w:t>
      </w:r>
      <w:r w:rsidRPr="00203107">
        <w:rPr>
          <w:rFonts w:ascii="Times New Roman" w:eastAsia="Times New Roman" w:hAnsi="Times New Roman" w:cs="Times New Roman"/>
          <w:spacing w:val="-8"/>
        </w:rPr>
        <w:t xml:space="preserve"> </w:t>
      </w:r>
      <w:r w:rsidRPr="00203107">
        <w:rPr>
          <w:rFonts w:ascii="Times New Roman" w:eastAsia="Times New Roman" w:hAnsi="Times New Roman" w:cs="Times New Roman"/>
          <w:spacing w:val="1"/>
        </w:rPr>
        <w:t>in</w:t>
      </w:r>
      <w:r w:rsidRPr="00203107">
        <w:rPr>
          <w:rFonts w:ascii="Times New Roman" w:eastAsia="Times New Roman" w:hAnsi="Times New Roman" w:cs="Times New Roman"/>
          <w:spacing w:val="3"/>
        </w:rPr>
        <w:t>p</w:t>
      </w:r>
      <w:r w:rsidRPr="00203107">
        <w:rPr>
          <w:rFonts w:ascii="Times New Roman" w:eastAsia="Times New Roman" w:hAnsi="Times New Roman" w:cs="Times New Roman"/>
          <w:spacing w:val="-1"/>
        </w:rPr>
        <w:t>a</w:t>
      </w:r>
      <w:r w:rsidRPr="00203107">
        <w:rPr>
          <w:rFonts w:ascii="Times New Roman" w:eastAsia="Times New Roman" w:hAnsi="Times New Roman" w:cs="Times New Roman"/>
          <w:spacing w:val="1"/>
        </w:rPr>
        <w:t>ti</w:t>
      </w:r>
      <w:r w:rsidRPr="00203107">
        <w:rPr>
          <w:rFonts w:ascii="Times New Roman" w:eastAsia="Times New Roman" w:hAnsi="Times New Roman" w:cs="Times New Roman"/>
          <w:spacing w:val="-1"/>
        </w:rPr>
        <w:t>e</w:t>
      </w:r>
      <w:r w:rsidRPr="00203107">
        <w:rPr>
          <w:rFonts w:ascii="Times New Roman" w:eastAsia="Times New Roman" w:hAnsi="Times New Roman" w:cs="Times New Roman"/>
          <w:spacing w:val="1"/>
        </w:rPr>
        <w:t>n</w:t>
      </w:r>
      <w:r w:rsidRPr="00203107">
        <w:rPr>
          <w:rFonts w:ascii="Times New Roman" w:eastAsia="Times New Roman" w:hAnsi="Times New Roman" w:cs="Times New Roman"/>
        </w:rPr>
        <w:t>t</w:t>
      </w:r>
      <w:r w:rsidRPr="00203107">
        <w:rPr>
          <w:rFonts w:ascii="Times New Roman" w:eastAsia="Times New Roman" w:hAnsi="Times New Roman" w:cs="Times New Roman"/>
          <w:spacing w:val="-9"/>
        </w:rPr>
        <w:t xml:space="preserve"> </w:t>
      </w:r>
      <w:r w:rsidRPr="00203107">
        <w:rPr>
          <w:rFonts w:ascii="Times New Roman" w:eastAsia="Times New Roman" w:hAnsi="Times New Roman" w:cs="Times New Roman"/>
          <w:spacing w:val="1"/>
        </w:rPr>
        <w:t>hospit</w:t>
      </w:r>
      <w:r w:rsidRPr="00203107">
        <w:rPr>
          <w:rFonts w:ascii="Times New Roman" w:eastAsia="Times New Roman" w:hAnsi="Times New Roman" w:cs="Times New Roman"/>
          <w:spacing w:val="-1"/>
        </w:rPr>
        <w:t>a</w:t>
      </w:r>
      <w:r w:rsidRPr="00203107">
        <w:rPr>
          <w:rFonts w:ascii="Times New Roman" w:eastAsia="Times New Roman" w:hAnsi="Times New Roman" w:cs="Times New Roman"/>
          <w:spacing w:val="1"/>
        </w:rPr>
        <w:t>li</w:t>
      </w:r>
      <w:r>
        <w:rPr>
          <w:rFonts w:ascii="Times New Roman" w:eastAsia="Times New Roman" w:hAnsi="Times New Roman" w:cs="Times New Roman"/>
          <w:spacing w:val="1"/>
        </w:rPr>
        <w:t>z</w:t>
      </w:r>
      <w:r w:rsidRPr="00203107">
        <w:rPr>
          <w:rFonts w:ascii="Times New Roman" w:eastAsia="Times New Roman" w:hAnsi="Times New Roman" w:cs="Times New Roman"/>
          <w:spacing w:val="-1"/>
        </w:rPr>
        <w:t>a</w:t>
      </w:r>
      <w:r w:rsidRPr="00203107">
        <w:rPr>
          <w:rFonts w:ascii="Times New Roman" w:eastAsia="Times New Roman" w:hAnsi="Times New Roman" w:cs="Times New Roman"/>
        </w:rPr>
        <w:t>tion</w:t>
      </w:r>
      <w:r w:rsidRPr="00203107">
        <w:rPr>
          <w:rFonts w:ascii="Times New Roman" w:eastAsia="Times New Roman" w:hAnsi="Times New Roman" w:cs="Times New Roman"/>
          <w:spacing w:val="-14"/>
        </w:rPr>
        <w:t xml:space="preserve"> </w:t>
      </w:r>
      <w:r w:rsidRPr="00203107">
        <w:rPr>
          <w:rFonts w:ascii="Times New Roman" w:eastAsia="Times New Roman" w:hAnsi="Times New Roman" w:cs="Times New Roman"/>
        </w:rPr>
        <w:t>or</w:t>
      </w:r>
      <w:r w:rsidRPr="00203107">
        <w:rPr>
          <w:rFonts w:ascii="Times New Roman" w:eastAsia="Times New Roman" w:hAnsi="Times New Roman" w:cs="Times New Roman"/>
          <w:spacing w:val="-2"/>
        </w:rPr>
        <w:t xml:space="preserve"> </w:t>
      </w:r>
      <w:r>
        <w:rPr>
          <w:rFonts w:ascii="Times New Roman" w:eastAsia="Times New Roman" w:hAnsi="Times New Roman" w:cs="Times New Roman"/>
          <w:spacing w:val="-2"/>
        </w:rPr>
        <w:t xml:space="preserve">results in </w:t>
      </w:r>
      <w:r w:rsidRPr="00203107">
        <w:rPr>
          <w:rFonts w:ascii="Times New Roman" w:eastAsia="Times New Roman" w:hAnsi="Times New Roman" w:cs="Times New Roman"/>
        </w:rPr>
        <w:t>prolon</w:t>
      </w:r>
      <w:r w:rsidRPr="00203107">
        <w:rPr>
          <w:rFonts w:ascii="Times New Roman" w:eastAsia="Times New Roman" w:hAnsi="Times New Roman" w:cs="Times New Roman"/>
          <w:spacing w:val="-2"/>
        </w:rPr>
        <w:t>g</w:t>
      </w:r>
      <w:r>
        <w:rPr>
          <w:rFonts w:ascii="Times New Roman" w:eastAsia="Times New Roman" w:hAnsi="Times New Roman" w:cs="Times New Roman"/>
        </w:rPr>
        <w:t>ation of existing</w:t>
      </w:r>
      <w:r w:rsidRPr="00203107">
        <w:rPr>
          <w:rFonts w:ascii="Times New Roman" w:eastAsia="Times New Roman" w:hAnsi="Times New Roman" w:cs="Times New Roman"/>
          <w:spacing w:val="-8"/>
        </w:rPr>
        <w:t xml:space="preserve"> </w:t>
      </w:r>
      <w:r w:rsidRPr="00203107">
        <w:rPr>
          <w:rFonts w:ascii="Times New Roman" w:eastAsia="Times New Roman" w:hAnsi="Times New Roman" w:cs="Times New Roman"/>
        </w:rPr>
        <w:t>ho</w:t>
      </w:r>
      <w:r w:rsidRPr="00203107">
        <w:rPr>
          <w:rFonts w:ascii="Times New Roman" w:eastAsia="Times New Roman" w:hAnsi="Times New Roman" w:cs="Times New Roman"/>
          <w:spacing w:val="3"/>
        </w:rPr>
        <w:t>s</w:t>
      </w:r>
      <w:r w:rsidRPr="00203107">
        <w:rPr>
          <w:rFonts w:ascii="Times New Roman" w:eastAsia="Times New Roman" w:hAnsi="Times New Roman" w:cs="Times New Roman"/>
        </w:rPr>
        <w:t>pitali</w:t>
      </w:r>
      <w:r>
        <w:rPr>
          <w:rFonts w:ascii="Times New Roman" w:eastAsia="Times New Roman" w:hAnsi="Times New Roman" w:cs="Times New Roman"/>
          <w:spacing w:val="2"/>
        </w:rPr>
        <w:t>z</w:t>
      </w:r>
      <w:r w:rsidRPr="00203107">
        <w:rPr>
          <w:rFonts w:ascii="Times New Roman" w:eastAsia="Times New Roman" w:hAnsi="Times New Roman" w:cs="Times New Roman"/>
        </w:rPr>
        <w:t>ation,</w:t>
      </w:r>
    </w:p>
    <w:p w14:paraId="3F899968" w14:textId="77777777" w:rsidR="00865733" w:rsidRPr="00203107" w:rsidRDefault="00865733" w:rsidP="00865733">
      <w:pPr>
        <w:pStyle w:val="a3"/>
        <w:ind w:leftChars="0" w:left="1134"/>
        <w:rPr>
          <w:rFonts w:ascii="Times New Roman" w:eastAsia="ＭＳ 明朝" w:hAnsi="Times New Roman" w:cs="Times New Roman"/>
          <w:szCs w:val="24"/>
        </w:rPr>
      </w:pPr>
      <w:r>
        <w:rPr>
          <w:rFonts w:ascii="Times New Roman" w:eastAsia="Times New Roman" w:hAnsi="Times New Roman" w:cs="Times New Roman"/>
        </w:rPr>
        <w:t>NOTE: “inpatient hospitalization” refers to an event in which the patient was hospitalized at a medical institution overnight or longer due to an AE. It also includes an event in which the patient was hospitalized due to an AE but did not receive particular treatment (treatment with bed rest). The following situations are not classified as “inpatient hospitalization” hospitalization for examinations and treatment of underlying diseases or complications that have not worsened since the start of medical product administration, social or expedient hospitalization that is not intended for treatment of an AE, and hospitalization for treatment or examinations that had been scheduled before the start of medical product administration.</w:t>
      </w:r>
    </w:p>
    <w:p w14:paraId="1CCEF50A" w14:textId="77777777" w:rsidR="00865733" w:rsidRPr="00682FA4" w:rsidRDefault="00865733" w:rsidP="00865733">
      <w:pPr>
        <w:pStyle w:val="a3"/>
        <w:numPr>
          <w:ilvl w:val="0"/>
          <w:numId w:val="11"/>
        </w:numPr>
        <w:tabs>
          <w:tab w:val="left" w:pos="1134"/>
        </w:tabs>
        <w:spacing w:after="60" w:line="320" w:lineRule="exact"/>
        <w:ind w:leftChars="0" w:right="-20" w:hanging="561"/>
        <w:rPr>
          <w:rFonts w:ascii="Times New Roman" w:hAnsi="Times New Roman" w:cs="Times New Roman"/>
        </w:rPr>
      </w:pPr>
      <w:r>
        <w:rPr>
          <w:rFonts w:ascii="Times New Roman" w:eastAsia="Times New Roman" w:hAnsi="Times New Roman" w:cs="Times New Roman"/>
          <w:spacing w:val="1"/>
        </w:rPr>
        <w:t xml:space="preserve">results in </w:t>
      </w:r>
      <w:r w:rsidRPr="00203107">
        <w:rPr>
          <w:rFonts w:ascii="Times New Roman" w:eastAsia="Times New Roman" w:hAnsi="Times New Roman" w:cs="Times New Roman"/>
          <w:spacing w:val="1"/>
        </w:rPr>
        <w:t>p</w:t>
      </w:r>
      <w:r w:rsidRPr="00203107">
        <w:rPr>
          <w:rFonts w:ascii="Times New Roman" w:eastAsia="Times New Roman" w:hAnsi="Times New Roman" w:cs="Times New Roman"/>
          <w:spacing w:val="-1"/>
        </w:rPr>
        <w:t>er</w:t>
      </w:r>
      <w:r w:rsidRPr="00203107">
        <w:rPr>
          <w:rFonts w:ascii="Times New Roman" w:eastAsia="Times New Roman" w:hAnsi="Times New Roman" w:cs="Times New Roman"/>
        </w:rPr>
        <w:t>s</w:t>
      </w:r>
      <w:r w:rsidRPr="00203107">
        <w:rPr>
          <w:rFonts w:ascii="Times New Roman" w:eastAsia="Times New Roman" w:hAnsi="Times New Roman" w:cs="Times New Roman"/>
          <w:spacing w:val="1"/>
        </w:rPr>
        <w:t>ist</w:t>
      </w:r>
      <w:r w:rsidRPr="00203107">
        <w:rPr>
          <w:rFonts w:ascii="Times New Roman" w:eastAsia="Times New Roman" w:hAnsi="Times New Roman" w:cs="Times New Roman"/>
          <w:spacing w:val="-1"/>
        </w:rPr>
        <w:t>e</w:t>
      </w:r>
      <w:r w:rsidRPr="00203107">
        <w:rPr>
          <w:rFonts w:ascii="Times New Roman" w:eastAsia="Times New Roman" w:hAnsi="Times New Roman" w:cs="Times New Roman"/>
          <w:spacing w:val="1"/>
        </w:rPr>
        <w:t>n</w:t>
      </w:r>
      <w:r w:rsidRPr="00203107">
        <w:rPr>
          <w:rFonts w:ascii="Times New Roman" w:eastAsia="Times New Roman" w:hAnsi="Times New Roman" w:cs="Times New Roman"/>
        </w:rPr>
        <w:t>t</w:t>
      </w:r>
      <w:r w:rsidRPr="00203107">
        <w:rPr>
          <w:rFonts w:ascii="Times New Roman" w:eastAsia="Times New Roman" w:hAnsi="Times New Roman" w:cs="Times New Roman"/>
          <w:spacing w:val="-8"/>
        </w:rPr>
        <w:t xml:space="preserve"> </w:t>
      </w:r>
      <w:r w:rsidRPr="00203107">
        <w:rPr>
          <w:rFonts w:ascii="Times New Roman" w:eastAsia="Times New Roman" w:hAnsi="Times New Roman" w:cs="Times New Roman"/>
          <w:spacing w:val="1"/>
        </w:rPr>
        <w:t>o</w:t>
      </w:r>
      <w:r w:rsidRPr="00203107">
        <w:rPr>
          <w:rFonts w:ascii="Times New Roman" w:eastAsia="Times New Roman" w:hAnsi="Times New Roman" w:cs="Times New Roman"/>
        </w:rPr>
        <w:t>r</w:t>
      </w:r>
      <w:r w:rsidRPr="00203107">
        <w:rPr>
          <w:rFonts w:ascii="Times New Roman" w:eastAsia="Times New Roman" w:hAnsi="Times New Roman" w:cs="Times New Roman"/>
          <w:spacing w:val="-2"/>
        </w:rPr>
        <w:t xml:space="preserve"> </w:t>
      </w:r>
      <w:r w:rsidRPr="00203107">
        <w:rPr>
          <w:rFonts w:ascii="Times New Roman" w:eastAsia="Times New Roman" w:hAnsi="Times New Roman" w:cs="Times New Roman"/>
          <w:spacing w:val="1"/>
        </w:rPr>
        <w:t>si</w:t>
      </w:r>
      <w:r w:rsidRPr="00203107">
        <w:rPr>
          <w:rFonts w:ascii="Times New Roman" w:eastAsia="Times New Roman" w:hAnsi="Times New Roman" w:cs="Times New Roman"/>
          <w:spacing w:val="-2"/>
        </w:rPr>
        <w:t>g</w:t>
      </w:r>
      <w:r w:rsidRPr="00203107">
        <w:rPr>
          <w:rFonts w:ascii="Times New Roman" w:eastAsia="Times New Roman" w:hAnsi="Times New Roman" w:cs="Times New Roman"/>
        </w:rPr>
        <w:t>n</w:t>
      </w:r>
      <w:r w:rsidRPr="00203107">
        <w:rPr>
          <w:rFonts w:ascii="Times New Roman" w:eastAsia="Times New Roman" w:hAnsi="Times New Roman" w:cs="Times New Roman"/>
          <w:spacing w:val="1"/>
        </w:rPr>
        <w:t>i</w:t>
      </w:r>
      <w:r w:rsidRPr="00203107">
        <w:rPr>
          <w:rFonts w:ascii="Times New Roman" w:eastAsia="Times New Roman" w:hAnsi="Times New Roman" w:cs="Times New Roman"/>
          <w:spacing w:val="-1"/>
        </w:rPr>
        <w:t>f</w:t>
      </w:r>
      <w:r w:rsidRPr="00203107">
        <w:rPr>
          <w:rFonts w:ascii="Times New Roman" w:eastAsia="Times New Roman" w:hAnsi="Times New Roman" w:cs="Times New Roman"/>
          <w:spacing w:val="3"/>
        </w:rPr>
        <w:t>i</w:t>
      </w:r>
      <w:r w:rsidRPr="00203107">
        <w:rPr>
          <w:rFonts w:ascii="Times New Roman" w:eastAsia="Times New Roman" w:hAnsi="Times New Roman" w:cs="Times New Roman"/>
          <w:spacing w:val="-1"/>
        </w:rPr>
        <w:t>ca</w:t>
      </w:r>
      <w:r w:rsidRPr="00203107">
        <w:rPr>
          <w:rFonts w:ascii="Times New Roman" w:eastAsia="Times New Roman" w:hAnsi="Times New Roman" w:cs="Times New Roman"/>
        </w:rPr>
        <w:t>nt</w:t>
      </w:r>
      <w:r w:rsidRPr="00203107">
        <w:rPr>
          <w:rFonts w:ascii="Times New Roman" w:eastAsia="Times New Roman" w:hAnsi="Times New Roman" w:cs="Times New Roman"/>
          <w:spacing w:val="-9"/>
        </w:rPr>
        <w:t xml:space="preserve"> </w:t>
      </w:r>
      <w:r w:rsidRPr="00203107">
        <w:rPr>
          <w:rFonts w:ascii="Times New Roman" w:eastAsia="Times New Roman" w:hAnsi="Times New Roman" w:cs="Times New Roman"/>
          <w:spacing w:val="3"/>
        </w:rPr>
        <w:t>d</w:t>
      </w:r>
      <w:r w:rsidRPr="00203107">
        <w:rPr>
          <w:rFonts w:ascii="Times New Roman" w:eastAsia="Times New Roman" w:hAnsi="Times New Roman" w:cs="Times New Roman"/>
          <w:spacing w:val="1"/>
        </w:rPr>
        <w:t>is</w:t>
      </w:r>
      <w:r w:rsidRPr="00203107">
        <w:rPr>
          <w:rFonts w:ascii="Times New Roman" w:eastAsia="Times New Roman" w:hAnsi="Times New Roman" w:cs="Times New Roman"/>
          <w:spacing w:val="-1"/>
        </w:rPr>
        <w:t>a</w:t>
      </w:r>
      <w:r w:rsidRPr="00203107">
        <w:rPr>
          <w:rFonts w:ascii="Times New Roman" w:eastAsia="Times New Roman" w:hAnsi="Times New Roman" w:cs="Times New Roman"/>
          <w:spacing w:val="1"/>
        </w:rPr>
        <w:t>bili</w:t>
      </w:r>
      <w:r w:rsidRPr="00203107">
        <w:rPr>
          <w:rFonts w:ascii="Times New Roman" w:eastAsia="Times New Roman" w:hAnsi="Times New Roman" w:cs="Times New Roman"/>
          <w:spacing w:val="3"/>
        </w:rPr>
        <w:t>t</w:t>
      </w:r>
      <w:r w:rsidRPr="00203107">
        <w:rPr>
          <w:rFonts w:ascii="Times New Roman" w:eastAsia="Times New Roman" w:hAnsi="Times New Roman" w:cs="Times New Roman"/>
          <w:spacing w:val="-7"/>
        </w:rPr>
        <w:t>y</w:t>
      </w:r>
      <w:r w:rsidRPr="00203107">
        <w:rPr>
          <w:rFonts w:ascii="Times New Roman" w:eastAsia="Times New Roman" w:hAnsi="Times New Roman" w:cs="Times New Roman"/>
          <w:spacing w:val="1"/>
        </w:rPr>
        <w:t>/inc</w:t>
      </w:r>
      <w:r w:rsidRPr="00203107">
        <w:rPr>
          <w:rFonts w:ascii="Times New Roman" w:eastAsia="Times New Roman" w:hAnsi="Times New Roman" w:cs="Times New Roman"/>
          <w:spacing w:val="-1"/>
        </w:rPr>
        <w:t>a</w:t>
      </w:r>
      <w:r w:rsidRPr="00203107">
        <w:rPr>
          <w:rFonts w:ascii="Times New Roman" w:eastAsia="Times New Roman" w:hAnsi="Times New Roman" w:cs="Times New Roman"/>
          <w:spacing w:val="1"/>
        </w:rPr>
        <w:t>pa</w:t>
      </w:r>
      <w:r w:rsidRPr="00203107">
        <w:rPr>
          <w:rFonts w:ascii="Times New Roman" w:eastAsia="Times New Roman" w:hAnsi="Times New Roman" w:cs="Times New Roman"/>
          <w:spacing w:val="-1"/>
        </w:rPr>
        <w:t>c</w:t>
      </w:r>
      <w:r w:rsidRPr="00203107">
        <w:rPr>
          <w:rFonts w:ascii="Times New Roman" w:eastAsia="Times New Roman" w:hAnsi="Times New Roman" w:cs="Times New Roman"/>
          <w:spacing w:val="1"/>
        </w:rPr>
        <w:t>i</w:t>
      </w:r>
      <w:r w:rsidRPr="00203107">
        <w:rPr>
          <w:rFonts w:ascii="Times New Roman" w:eastAsia="Times New Roman" w:hAnsi="Times New Roman" w:cs="Times New Roman"/>
          <w:spacing w:val="3"/>
        </w:rPr>
        <w:t>t</w:t>
      </w:r>
      <w:r w:rsidRPr="00203107">
        <w:rPr>
          <w:rFonts w:ascii="Times New Roman" w:eastAsia="Times New Roman" w:hAnsi="Times New Roman" w:cs="Times New Roman"/>
        </w:rPr>
        <w:t>y</w:t>
      </w:r>
    </w:p>
    <w:p w14:paraId="4A9B3455" w14:textId="77777777" w:rsidR="00865733" w:rsidRPr="00203107" w:rsidRDefault="00865733" w:rsidP="00865733">
      <w:pPr>
        <w:pStyle w:val="a3"/>
        <w:tabs>
          <w:tab w:val="left" w:pos="1134"/>
        </w:tabs>
        <w:spacing w:after="60" w:line="320" w:lineRule="exact"/>
        <w:ind w:leftChars="0" w:left="1270" w:right="-20"/>
        <w:rPr>
          <w:rFonts w:ascii="Times New Roman" w:hAnsi="Times New Roman" w:cs="Times New Roman"/>
        </w:rPr>
      </w:pPr>
    </w:p>
    <w:p w14:paraId="3F338775" w14:textId="77777777" w:rsidR="00865733" w:rsidRPr="00203107" w:rsidRDefault="00865733" w:rsidP="00865733">
      <w:pPr>
        <w:pStyle w:val="a3"/>
        <w:numPr>
          <w:ilvl w:val="0"/>
          <w:numId w:val="11"/>
        </w:numPr>
        <w:tabs>
          <w:tab w:val="left" w:pos="1134"/>
        </w:tabs>
        <w:spacing w:after="60" w:line="320" w:lineRule="exact"/>
        <w:ind w:leftChars="0" w:right="-20" w:hanging="561"/>
        <w:rPr>
          <w:rFonts w:ascii="Times New Roman" w:eastAsia="Times New Roman" w:hAnsi="Times New Roman" w:cs="Times New Roman"/>
        </w:rPr>
      </w:pPr>
      <w:r>
        <w:rPr>
          <w:rFonts w:ascii="Times New Roman" w:eastAsia="Times New Roman" w:hAnsi="Times New Roman" w:cs="Times New Roman"/>
        </w:rPr>
        <w:t xml:space="preserve">is a </w:t>
      </w:r>
      <w:r w:rsidRPr="00203107">
        <w:rPr>
          <w:rFonts w:ascii="Times New Roman" w:eastAsia="Times New Roman" w:hAnsi="Times New Roman" w:cs="Times New Roman"/>
        </w:rPr>
        <w:t>congenital</w:t>
      </w:r>
      <w:r w:rsidRPr="00203107">
        <w:rPr>
          <w:rFonts w:ascii="Times New Roman" w:eastAsia="Times New Roman" w:hAnsi="Times New Roman" w:cs="Times New Roman"/>
          <w:spacing w:val="-10"/>
        </w:rPr>
        <w:t xml:space="preserve"> </w:t>
      </w:r>
      <w:r w:rsidRPr="00203107">
        <w:rPr>
          <w:rFonts w:ascii="Times New Roman" w:eastAsia="Times New Roman" w:hAnsi="Times New Roman" w:cs="Times New Roman"/>
        </w:rPr>
        <w:t>anoma</w:t>
      </w:r>
      <w:r w:rsidRPr="00203107">
        <w:rPr>
          <w:rFonts w:ascii="Times New Roman" w:eastAsia="Times New Roman" w:hAnsi="Times New Roman" w:cs="Times New Roman"/>
          <w:spacing w:val="6"/>
        </w:rPr>
        <w:t>l</w:t>
      </w:r>
      <w:r w:rsidRPr="00203107">
        <w:rPr>
          <w:rFonts w:ascii="Times New Roman" w:eastAsia="Times New Roman" w:hAnsi="Times New Roman" w:cs="Times New Roman"/>
          <w:spacing w:val="-5"/>
        </w:rPr>
        <w:t>y</w:t>
      </w:r>
      <w:r w:rsidRPr="00203107">
        <w:rPr>
          <w:rFonts w:ascii="Times New Roman" w:eastAsia="Times New Roman" w:hAnsi="Times New Roman" w:cs="Times New Roman"/>
          <w:spacing w:val="1"/>
        </w:rPr>
        <w:t>/</w:t>
      </w:r>
      <w:r w:rsidRPr="00203107">
        <w:rPr>
          <w:rFonts w:ascii="Times New Roman" w:eastAsia="Times New Roman" w:hAnsi="Times New Roman" w:cs="Times New Roman"/>
        </w:rPr>
        <w:t>birth</w:t>
      </w:r>
      <w:r w:rsidRPr="00203107">
        <w:rPr>
          <w:rFonts w:ascii="Times New Roman" w:eastAsia="Times New Roman" w:hAnsi="Times New Roman" w:cs="Times New Roman"/>
          <w:spacing w:val="-10"/>
        </w:rPr>
        <w:t xml:space="preserve"> </w:t>
      </w:r>
      <w:r w:rsidRPr="00203107">
        <w:rPr>
          <w:rFonts w:ascii="Times New Roman" w:eastAsia="Times New Roman" w:hAnsi="Times New Roman" w:cs="Times New Roman"/>
        </w:rPr>
        <w:t>def</w:t>
      </w:r>
      <w:r w:rsidRPr="00203107">
        <w:rPr>
          <w:rFonts w:ascii="Times New Roman" w:eastAsia="Times New Roman" w:hAnsi="Times New Roman" w:cs="Times New Roman"/>
          <w:spacing w:val="2"/>
        </w:rPr>
        <w:t>e</w:t>
      </w:r>
      <w:r w:rsidRPr="00203107">
        <w:rPr>
          <w:rFonts w:ascii="Times New Roman" w:eastAsia="Times New Roman" w:hAnsi="Times New Roman" w:cs="Times New Roman"/>
        </w:rPr>
        <w:t>ct</w:t>
      </w:r>
    </w:p>
    <w:p w14:paraId="36E06088" w14:textId="77777777" w:rsidR="00865733" w:rsidRDefault="00865733" w:rsidP="00865733">
      <w:pPr>
        <w:pStyle w:val="a3"/>
        <w:numPr>
          <w:ilvl w:val="0"/>
          <w:numId w:val="11"/>
        </w:numPr>
        <w:tabs>
          <w:tab w:val="left" w:pos="1134"/>
        </w:tabs>
        <w:spacing w:after="60" w:line="320" w:lineRule="exact"/>
        <w:ind w:leftChars="0" w:left="1134" w:right="394" w:hanging="425"/>
        <w:rPr>
          <w:rFonts w:ascii="Times New Roman" w:eastAsia="Times New Roman" w:hAnsi="Times New Roman" w:cs="Times New Roman"/>
        </w:rPr>
      </w:pPr>
      <w:r>
        <w:rPr>
          <w:rFonts w:ascii="Times New Roman" w:eastAsia="Times New Roman" w:hAnsi="Times New Roman" w:cs="Times New Roman"/>
        </w:rPr>
        <w:t>is a</w:t>
      </w:r>
      <w:r w:rsidRPr="00203107">
        <w:rPr>
          <w:rFonts w:ascii="Times New Roman" w:eastAsia="Times New Roman" w:hAnsi="Times New Roman" w:cs="Times New Roman"/>
          <w:spacing w:val="-5"/>
        </w:rPr>
        <w:t xml:space="preserve"> </w:t>
      </w:r>
      <w:r w:rsidRPr="00203107">
        <w:rPr>
          <w:rFonts w:ascii="Times New Roman" w:eastAsia="Times New Roman" w:hAnsi="Times New Roman" w:cs="Times New Roman"/>
          <w:spacing w:val="1"/>
        </w:rPr>
        <w:t>m</w:t>
      </w:r>
      <w:r w:rsidRPr="00203107">
        <w:rPr>
          <w:rFonts w:ascii="Times New Roman" w:eastAsia="Times New Roman" w:hAnsi="Times New Roman" w:cs="Times New Roman"/>
          <w:spacing w:val="-1"/>
        </w:rPr>
        <w:t>e</w:t>
      </w:r>
      <w:r w:rsidRPr="00203107">
        <w:rPr>
          <w:rFonts w:ascii="Times New Roman" w:eastAsia="Times New Roman" w:hAnsi="Times New Roman" w:cs="Times New Roman"/>
          <w:spacing w:val="1"/>
        </w:rPr>
        <w:t>di</w:t>
      </w:r>
      <w:r w:rsidRPr="00203107">
        <w:rPr>
          <w:rFonts w:ascii="Times New Roman" w:eastAsia="Times New Roman" w:hAnsi="Times New Roman" w:cs="Times New Roman"/>
          <w:spacing w:val="-1"/>
        </w:rPr>
        <w:t>ca</w:t>
      </w:r>
      <w:r w:rsidRPr="00203107">
        <w:rPr>
          <w:rFonts w:ascii="Times New Roman" w:eastAsia="Times New Roman" w:hAnsi="Times New Roman" w:cs="Times New Roman"/>
          <w:spacing w:val="1"/>
        </w:rPr>
        <w:t>l</w:t>
      </w:r>
      <w:r w:rsidRPr="00203107">
        <w:rPr>
          <w:rFonts w:ascii="Times New Roman" w:eastAsia="Times New Roman" w:hAnsi="Times New Roman" w:cs="Times New Roman"/>
          <w:spacing w:val="5"/>
        </w:rPr>
        <w:t>l</w:t>
      </w:r>
      <w:r w:rsidRPr="00203107">
        <w:rPr>
          <w:rFonts w:ascii="Times New Roman" w:eastAsia="Times New Roman" w:hAnsi="Times New Roman" w:cs="Times New Roman"/>
        </w:rPr>
        <w:t>y</w:t>
      </w:r>
      <w:r w:rsidRPr="00203107">
        <w:rPr>
          <w:rFonts w:ascii="Times New Roman" w:eastAsia="Times New Roman" w:hAnsi="Times New Roman" w:cs="Times New Roman"/>
          <w:spacing w:val="-14"/>
        </w:rPr>
        <w:t xml:space="preserve"> </w:t>
      </w:r>
      <w:r>
        <w:rPr>
          <w:rFonts w:ascii="Times New Roman" w:eastAsia="Times New Roman" w:hAnsi="Times New Roman" w:cs="Times New Roman"/>
        </w:rPr>
        <w:t>important</w:t>
      </w:r>
      <w:r w:rsidRPr="00203107">
        <w:rPr>
          <w:rFonts w:ascii="Times New Roman" w:eastAsia="Times New Roman" w:hAnsi="Times New Roman" w:cs="Times New Roman"/>
          <w:spacing w:val="-9"/>
        </w:rPr>
        <w:t xml:space="preserve"> </w:t>
      </w:r>
      <w:r w:rsidRPr="00203107">
        <w:rPr>
          <w:rFonts w:ascii="Times New Roman" w:eastAsia="Times New Roman" w:hAnsi="Times New Roman" w:cs="Times New Roman"/>
          <w:spacing w:val="-1"/>
        </w:rPr>
        <w:t>e</w:t>
      </w:r>
      <w:r w:rsidRPr="00203107">
        <w:rPr>
          <w:rFonts w:ascii="Times New Roman" w:eastAsia="Times New Roman" w:hAnsi="Times New Roman" w:cs="Times New Roman"/>
        </w:rPr>
        <w:t>v</w:t>
      </w:r>
      <w:r w:rsidRPr="00203107">
        <w:rPr>
          <w:rFonts w:ascii="Times New Roman" w:eastAsia="Times New Roman" w:hAnsi="Times New Roman" w:cs="Times New Roman"/>
          <w:spacing w:val="-1"/>
        </w:rPr>
        <w:t>e</w:t>
      </w:r>
      <w:r w:rsidRPr="00203107">
        <w:rPr>
          <w:rFonts w:ascii="Times New Roman" w:eastAsia="Times New Roman" w:hAnsi="Times New Roman" w:cs="Times New Roman"/>
        </w:rPr>
        <w:t>n</w:t>
      </w:r>
      <w:r w:rsidRPr="00203107">
        <w:rPr>
          <w:rFonts w:ascii="Times New Roman" w:eastAsia="Times New Roman" w:hAnsi="Times New Roman" w:cs="Times New Roman"/>
          <w:spacing w:val="1"/>
        </w:rPr>
        <w:t>t</w:t>
      </w:r>
      <w:r w:rsidRPr="00203107">
        <w:rPr>
          <w:rFonts w:ascii="Times New Roman" w:eastAsia="Times New Roman" w:hAnsi="Times New Roman" w:cs="Times New Roman"/>
        </w:rPr>
        <w:t>s</w:t>
      </w:r>
      <w:r>
        <w:rPr>
          <w:rFonts w:ascii="Times New Roman" w:eastAsia="Times New Roman" w:hAnsi="Times New Roman" w:cs="Times New Roman"/>
        </w:rPr>
        <w:t xml:space="preserve"> or reaction.</w:t>
      </w:r>
      <w:r w:rsidRPr="00203107">
        <w:rPr>
          <w:rFonts w:ascii="Times New Roman" w:eastAsia="Times New Roman" w:hAnsi="Times New Roman" w:cs="Times New Roman"/>
        </w:rPr>
        <w:t xml:space="preserve"> </w:t>
      </w:r>
    </w:p>
    <w:p w14:paraId="58E410C1" w14:textId="77777777" w:rsidR="00865733" w:rsidRDefault="00865733" w:rsidP="00865733">
      <w:pPr>
        <w:pStyle w:val="a3"/>
        <w:tabs>
          <w:tab w:val="left" w:pos="1134"/>
        </w:tabs>
        <w:spacing w:after="60" w:line="320" w:lineRule="exact"/>
        <w:ind w:leftChars="0" w:left="1134" w:right="394"/>
        <w:rPr>
          <w:rFonts w:ascii="Times New Roman" w:eastAsia="Times New Roman" w:hAnsi="Times New Roman" w:cs="Times New Roman"/>
        </w:rPr>
      </w:pPr>
      <w:r>
        <w:rPr>
          <w:rFonts w:ascii="Times New Roman" w:eastAsia="Times New Roman" w:hAnsi="Times New Roman" w:cs="Times New Roman"/>
        </w:rPr>
        <w:t xml:space="preserve">Medical and scientific judgment should be exercised in deciding whether other situations not be immediately life-threatening or result in death or hospitalization but might jeopardise the patient or might require intervention to prevent one of the other outcomes listed in the definition above. Examples of such events are intensive treatment in an emergency room or at home for allergic bronchospasm; blood dyscrasias; or convulsions that do not result in hospitalization; or development of drug dependency or drug abuse.  </w:t>
      </w:r>
    </w:p>
    <w:p w14:paraId="4063A3AA" w14:textId="77777777" w:rsidR="00865733" w:rsidRPr="00203107" w:rsidRDefault="00865733" w:rsidP="00865733">
      <w:pPr>
        <w:pStyle w:val="a3"/>
        <w:tabs>
          <w:tab w:val="left" w:pos="1134"/>
        </w:tabs>
        <w:spacing w:after="60" w:line="320" w:lineRule="exact"/>
        <w:ind w:leftChars="0" w:left="1134" w:right="394"/>
        <w:rPr>
          <w:rFonts w:ascii="Times New Roman" w:eastAsia="Times New Roman" w:hAnsi="Times New Roman" w:cs="Times New Roman"/>
        </w:rPr>
      </w:pPr>
    </w:p>
    <w:p w14:paraId="498A8BA5" w14:textId="77777777" w:rsidR="00865733" w:rsidRPr="00F93AAA" w:rsidRDefault="00865733" w:rsidP="00865733">
      <w:pPr>
        <w:spacing w:after="60" w:line="320" w:lineRule="exact"/>
        <w:ind w:left="440" w:right="-20" w:firstLineChars="195" w:firstLine="409"/>
        <w:rPr>
          <w:rFonts w:ascii="Times New Roman" w:eastAsia="Times New Roman" w:hAnsi="Times New Roman" w:cs="Times New Roman"/>
        </w:rPr>
      </w:pPr>
      <w:r w:rsidRPr="00F93AAA">
        <w:rPr>
          <w:rFonts w:ascii="Times New Roman" w:eastAsia="Times New Roman" w:hAnsi="Times New Roman" w:cs="Times New Roman"/>
          <w:u w:val="single" w:color="000000"/>
        </w:rPr>
        <w:t>Non-serious</w:t>
      </w:r>
      <w:r w:rsidRPr="00F93AAA">
        <w:rPr>
          <w:rFonts w:ascii="Times New Roman" w:eastAsia="Times New Roman" w:hAnsi="Times New Roman" w:cs="Times New Roman"/>
          <w:spacing w:val="-12"/>
          <w:u w:val="single" w:color="000000"/>
        </w:rPr>
        <w:t xml:space="preserve"> </w:t>
      </w:r>
      <w:r>
        <w:rPr>
          <w:rFonts w:ascii="Times New Roman" w:eastAsia="Times New Roman" w:hAnsi="Times New Roman" w:cs="Times New Roman"/>
          <w:u w:val="single" w:color="000000"/>
        </w:rPr>
        <w:t>AEs</w:t>
      </w:r>
      <w:r w:rsidRPr="00F93AAA">
        <w:rPr>
          <w:rFonts w:ascii="Times New Roman" w:eastAsia="Times New Roman" w:hAnsi="Times New Roman" w:cs="Times New Roman"/>
          <w:spacing w:val="-6"/>
        </w:rPr>
        <w:t xml:space="preserve"> </w:t>
      </w:r>
      <w:r w:rsidRPr="00F93AAA">
        <w:rPr>
          <w:rFonts w:ascii="Times New Roman" w:eastAsia="Times New Roman" w:hAnsi="Times New Roman" w:cs="Times New Roman"/>
        </w:rPr>
        <w:t>are</w:t>
      </w:r>
      <w:r w:rsidRPr="00F93AAA">
        <w:rPr>
          <w:rFonts w:ascii="Times New Roman" w:eastAsia="Times New Roman" w:hAnsi="Times New Roman" w:cs="Times New Roman"/>
          <w:spacing w:val="-3"/>
        </w:rPr>
        <w:t xml:space="preserve"> </w:t>
      </w:r>
      <w:r w:rsidRPr="00F93AAA">
        <w:rPr>
          <w:rFonts w:ascii="Times New Roman" w:eastAsia="Times New Roman" w:hAnsi="Times New Roman" w:cs="Times New Roman"/>
        </w:rPr>
        <w:t>a</w:t>
      </w:r>
      <w:r w:rsidRPr="00F93AAA">
        <w:rPr>
          <w:rFonts w:ascii="Times New Roman" w:eastAsia="Times New Roman" w:hAnsi="Times New Roman" w:cs="Times New Roman"/>
          <w:spacing w:val="1"/>
        </w:rPr>
        <w:t>l</w:t>
      </w:r>
      <w:r w:rsidRPr="00F93AAA">
        <w:rPr>
          <w:rFonts w:ascii="Times New Roman" w:eastAsia="Times New Roman" w:hAnsi="Times New Roman" w:cs="Times New Roman"/>
        </w:rPr>
        <w:t>l</w:t>
      </w:r>
      <w:r w:rsidRPr="00F93AAA">
        <w:rPr>
          <w:rFonts w:ascii="Times New Roman" w:eastAsia="Times New Roman" w:hAnsi="Times New Roman" w:cs="Times New Roman"/>
          <w:spacing w:val="-1"/>
        </w:rPr>
        <w:t xml:space="preserve"> </w:t>
      </w:r>
      <w:r>
        <w:rPr>
          <w:rFonts w:ascii="Times New Roman" w:eastAsia="Times New Roman" w:hAnsi="Times New Roman" w:cs="Times New Roman"/>
        </w:rPr>
        <w:t>AEs</w:t>
      </w:r>
      <w:r w:rsidRPr="00F93AAA">
        <w:rPr>
          <w:rFonts w:ascii="Times New Roman" w:eastAsia="Times New Roman" w:hAnsi="Times New Roman" w:cs="Times New Roman"/>
          <w:spacing w:val="-3"/>
        </w:rPr>
        <w:t xml:space="preserve"> </w:t>
      </w:r>
      <w:r w:rsidRPr="00F93AAA">
        <w:rPr>
          <w:rFonts w:ascii="Times New Roman" w:eastAsia="Times New Roman" w:hAnsi="Times New Roman" w:cs="Times New Roman"/>
          <w:spacing w:val="1"/>
        </w:rPr>
        <w:t>t</w:t>
      </w:r>
      <w:r w:rsidRPr="00F93AAA">
        <w:rPr>
          <w:rFonts w:ascii="Times New Roman" w:eastAsia="Times New Roman" w:hAnsi="Times New Roman" w:cs="Times New Roman"/>
        </w:rPr>
        <w:t>hat</w:t>
      </w:r>
      <w:r w:rsidRPr="00F93AAA">
        <w:rPr>
          <w:rFonts w:ascii="Times New Roman" w:eastAsia="Times New Roman" w:hAnsi="Times New Roman" w:cs="Times New Roman"/>
          <w:spacing w:val="-3"/>
        </w:rPr>
        <w:t xml:space="preserve"> </w:t>
      </w:r>
      <w:r w:rsidRPr="00F93AAA">
        <w:rPr>
          <w:rFonts w:ascii="Times New Roman" w:eastAsia="Times New Roman" w:hAnsi="Times New Roman" w:cs="Times New Roman"/>
        </w:rPr>
        <w:t>do</w:t>
      </w:r>
      <w:r w:rsidRPr="00F93AAA">
        <w:rPr>
          <w:rFonts w:ascii="Times New Roman" w:eastAsia="Times New Roman" w:hAnsi="Times New Roman" w:cs="Times New Roman"/>
          <w:spacing w:val="-2"/>
        </w:rPr>
        <w:t xml:space="preserve"> </w:t>
      </w:r>
      <w:r w:rsidRPr="00F93AAA">
        <w:rPr>
          <w:rFonts w:ascii="Times New Roman" w:eastAsia="Times New Roman" w:hAnsi="Times New Roman" w:cs="Times New Roman"/>
        </w:rPr>
        <w:t>not</w:t>
      </w:r>
      <w:r w:rsidRPr="00F93AAA">
        <w:rPr>
          <w:rFonts w:ascii="Times New Roman" w:eastAsia="Times New Roman" w:hAnsi="Times New Roman" w:cs="Times New Roman"/>
          <w:spacing w:val="-2"/>
        </w:rPr>
        <w:t xml:space="preserve"> </w:t>
      </w:r>
      <w:r w:rsidRPr="00F93AAA">
        <w:rPr>
          <w:rFonts w:ascii="Times New Roman" w:eastAsia="Times New Roman" w:hAnsi="Times New Roman" w:cs="Times New Roman"/>
          <w:spacing w:val="1"/>
        </w:rPr>
        <w:t>m</w:t>
      </w:r>
      <w:r w:rsidRPr="00F93AAA">
        <w:rPr>
          <w:rFonts w:ascii="Times New Roman" w:eastAsia="Times New Roman" w:hAnsi="Times New Roman" w:cs="Times New Roman"/>
        </w:rPr>
        <w:t>eet</w:t>
      </w:r>
      <w:r w:rsidRPr="00F93AAA">
        <w:rPr>
          <w:rFonts w:ascii="Times New Roman" w:eastAsia="Times New Roman" w:hAnsi="Times New Roman" w:cs="Times New Roman"/>
          <w:spacing w:val="-4"/>
        </w:rPr>
        <w:t xml:space="preserve"> </w:t>
      </w:r>
      <w:r w:rsidRPr="00F93AAA">
        <w:rPr>
          <w:rFonts w:ascii="Times New Roman" w:eastAsia="Times New Roman" w:hAnsi="Times New Roman" w:cs="Times New Roman"/>
          <w:spacing w:val="1"/>
        </w:rPr>
        <w:t>t</w:t>
      </w:r>
      <w:r w:rsidRPr="00F93AAA">
        <w:rPr>
          <w:rFonts w:ascii="Times New Roman" w:eastAsia="Times New Roman" w:hAnsi="Times New Roman" w:cs="Times New Roman"/>
        </w:rPr>
        <w:t>he</w:t>
      </w:r>
      <w:r w:rsidRPr="00F93AAA">
        <w:rPr>
          <w:rFonts w:ascii="Times New Roman" w:eastAsia="Times New Roman" w:hAnsi="Times New Roman" w:cs="Times New Roman"/>
          <w:spacing w:val="-3"/>
        </w:rPr>
        <w:t xml:space="preserve"> </w:t>
      </w:r>
      <w:r w:rsidRPr="00F93AAA">
        <w:rPr>
          <w:rFonts w:ascii="Times New Roman" w:eastAsia="Times New Roman" w:hAnsi="Times New Roman" w:cs="Times New Roman"/>
        </w:rPr>
        <w:t>cr</w:t>
      </w:r>
      <w:r w:rsidRPr="00F93AAA">
        <w:rPr>
          <w:rFonts w:ascii="Times New Roman" w:eastAsia="Times New Roman" w:hAnsi="Times New Roman" w:cs="Times New Roman"/>
          <w:spacing w:val="1"/>
        </w:rPr>
        <w:t>it</w:t>
      </w:r>
      <w:r w:rsidRPr="00F93AAA">
        <w:rPr>
          <w:rFonts w:ascii="Times New Roman" w:eastAsia="Times New Roman" w:hAnsi="Times New Roman" w:cs="Times New Roman"/>
          <w:spacing w:val="2"/>
        </w:rPr>
        <w:t>e</w:t>
      </w:r>
      <w:r w:rsidRPr="00F93AAA">
        <w:rPr>
          <w:rFonts w:ascii="Times New Roman" w:eastAsia="Times New Roman" w:hAnsi="Times New Roman" w:cs="Times New Roman"/>
        </w:rPr>
        <w:t>r</w:t>
      </w:r>
      <w:r w:rsidRPr="00F93AAA">
        <w:rPr>
          <w:rFonts w:ascii="Times New Roman" w:eastAsia="Times New Roman" w:hAnsi="Times New Roman" w:cs="Times New Roman"/>
          <w:spacing w:val="1"/>
        </w:rPr>
        <w:t>i</w:t>
      </w:r>
      <w:r w:rsidRPr="00F93AAA">
        <w:rPr>
          <w:rFonts w:ascii="Times New Roman" w:eastAsia="Times New Roman" w:hAnsi="Times New Roman" w:cs="Times New Roman"/>
        </w:rPr>
        <w:t>a</w:t>
      </w:r>
      <w:r w:rsidRPr="00F93AAA">
        <w:rPr>
          <w:rFonts w:ascii="Times New Roman" w:eastAsia="Times New Roman" w:hAnsi="Times New Roman" w:cs="Times New Roman"/>
          <w:spacing w:val="-7"/>
        </w:rPr>
        <w:t xml:space="preserve"> </w:t>
      </w:r>
      <w:r w:rsidRPr="00F93AAA">
        <w:rPr>
          <w:rFonts w:ascii="Times New Roman" w:eastAsia="Times New Roman" w:hAnsi="Times New Roman" w:cs="Times New Roman"/>
        </w:rPr>
        <w:t>for</w:t>
      </w:r>
      <w:r w:rsidRPr="00F93AAA">
        <w:rPr>
          <w:rFonts w:ascii="Times New Roman" w:eastAsia="Times New Roman" w:hAnsi="Times New Roman" w:cs="Times New Roman"/>
          <w:spacing w:val="-1"/>
        </w:rPr>
        <w:t xml:space="preserve"> </w:t>
      </w:r>
      <w:r w:rsidRPr="00F93AAA">
        <w:rPr>
          <w:rFonts w:ascii="Times New Roman" w:eastAsia="Times New Roman" w:hAnsi="Times New Roman" w:cs="Times New Roman"/>
        </w:rPr>
        <w:t>a "ser</w:t>
      </w:r>
      <w:r w:rsidRPr="00F93AAA">
        <w:rPr>
          <w:rFonts w:ascii="Times New Roman" w:eastAsia="Times New Roman" w:hAnsi="Times New Roman" w:cs="Times New Roman"/>
          <w:spacing w:val="1"/>
        </w:rPr>
        <w:t>i</w:t>
      </w:r>
      <w:r w:rsidRPr="00F93AAA">
        <w:rPr>
          <w:rFonts w:ascii="Times New Roman" w:eastAsia="Times New Roman" w:hAnsi="Times New Roman" w:cs="Times New Roman"/>
        </w:rPr>
        <w:t>ou</w:t>
      </w:r>
      <w:r w:rsidRPr="00F93AAA">
        <w:rPr>
          <w:rFonts w:ascii="Times New Roman" w:eastAsia="Times New Roman" w:hAnsi="Times New Roman" w:cs="Times New Roman"/>
          <w:spacing w:val="3"/>
        </w:rPr>
        <w:t>s</w:t>
      </w:r>
      <w:r w:rsidRPr="00F93AAA">
        <w:rPr>
          <w:rFonts w:ascii="Times New Roman" w:eastAsia="Times New Roman" w:hAnsi="Times New Roman" w:cs="Times New Roman"/>
        </w:rPr>
        <w:t>"</w:t>
      </w:r>
      <w:r w:rsidRPr="00F93AAA">
        <w:rPr>
          <w:rFonts w:ascii="Times New Roman" w:eastAsia="Times New Roman" w:hAnsi="Times New Roman" w:cs="Times New Roman"/>
          <w:spacing w:val="-9"/>
        </w:rPr>
        <w:t xml:space="preserve"> </w:t>
      </w:r>
      <w:r w:rsidRPr="00F93AAA">
        <w:rPr>
          <w:rFonts w:ascii="Times New Roman" w:eastAsia="Times New Roman" w:hAnsi="Times New Roman" w:cs="Times New Roman"/>
        </w:rPr>
        <w:t>ad</w:t>
      </w:r>
      <w:r w:rsidRPr="00F93AAA">
        <w:rPr>
          <w:rFonts w:ascii="Times New Roman" w:eastAsia="Times New Roman" w:hAnsi="Times New Roman" w:cs="Times New Roman"/>
          <w:spacing w:val="3"/>
        </w:rPr>
        <w:t>v</w:t>
      </w:r>
      <w:r w:rsidRPr="00F93AAA">
        <w:rPr>
          <w:rFonts w:ascii="Times New Roman" w:eastAsia="Times New Roman" w:hAnsi="Times New Roman" w:cs="Times New Roman"/>
          <w:spacing w:val="-1"/>
        </w:rPr>
        <w:t>e</w:t>
      </w:r>
      <w:r w:rsidRPr="00F93AAA">
        <w:rPr>
          <w:rFonts w:ascii="Times New Roman" w:eastAsia="Times New Roman" w:hAnsi="Times New Roman" w:cs="Times New Roman"/>
        </w:rPr>
        <w:t>rse</w:t>
      </w:r>
      <w:r w:rsidRPr="00F93AAA">
        <w:rPr>
          <w:rFonts w:ascii="Times New Roman" w:eastAsia="Times New Roman" w:hAnsi="Times New Roman" w:cs="Times New Roman"/>
          <w:spacing w:val="-5"/>
        </w:rPr>
        <w:t xml:space="preserve"> </w:t>
      </w:r>
      <w:r w:rsidRPr="00F93AAA">
        <w:rPr>
          <w:rFonts w:ascii="Times New Roman" w:eastAsia="Times New Roman" w:hAnsi="Times New Roman" w:cs="Times New Roman"/>
        </w:rPr>
        <w:t>even</w:t>
      </w:r>
      <w:r w:rsidRPr="00F93AAA">
        <w:rPr>
          <w:rFonts w:ascii="Times New Roman" w:eastAsia="Times New Roman" w:hAnsi="Times New Roman" w:cs="Times New Roman"/>
          <w:spacing w:val="1"/>
        </w:rPr>
        <w:t>t</w:t>
      </w:r>
      <w:r w:rsidRPr="00F93AAA">
        <w:rPr>
          <w:rFonts w:ascii="Times New Roman" w:eastAsia="Times New Roman" w:hAnsi="Times New Roman" w:cs="Times New Roman"/>
        </w:rPr>
        <w:t>.</w:t>
      </w:r>
    </w:p>
    <w:p w14:paraId="631C1F71" w14:textId="77777777" w:rsidR="00865733" w:rsidRDefault="00865733" w:rsidP="00865733">
      <w:pPr>
        <w:pStyle w:val="33"/>
      </w:pPr>
    </w:p>
    <w:p w14:paraId="48EF1E79" w14:textId="77777777" w:rsidR="00865733" w:rsidRDefault="00865733" w:rsidP="00865733">
      <w:pPr>
        <w:pStyle w:val="3"/>
        <w:ind w:leftChars="100" w:left="1174" w:right="210"/>
      </w:pPr>
      <w:r>
        <w:t xml:space="preserve"> </w:t>
      </w:r>
      <w:r w:rsidRPr="00EC33AD">
        <w:rPr>
          <w:rFonts w:hint="eastAsia"/>
        </w:rPr>
        <w:t>Other safety information</w:t>
      </w:r>
    </w:p>
    <w:p w14:paraId="1870DB6E" w14:textId="77777777" w:rsidR="00865733" w:rsidRPr="00F93AAA" w:rsidRDefault="00865733" w:rsidP="00865733">
      <w:pPr>
        <w:pStyle w:val="33"/>
        <w:ind w:firstLineChars="150" w:firstLine="315"/>
        <w:rPr>
          <w:rFonts w:ascii="Times New Roman" w:hAnsi="Times New Roman" w:cs="Times New Roman"/>
        </w:rPr>
      </w:pPr>
      <w:r w:rsidRPr="00F93AAA">
        <w:rPr>
          <w:rFonts w:ascii="Times New Roman" w:hAnsi="Times New Roman" w:cs="Times New Roman"/>
        </w:rPr>
        <w:t>Other safety information is defined as “Any information from any source containing information such as</w:t>
      </w:r>
      <w:r>
        <w:rPr>
          <w:rFonts w:ascii="Times New Roman" w:hAnsi="Times New Roman" w:cs="Times New Roman"/>
        </w:rPr>
        <w:t xml:space="preserve"> the following:</w:t>
      </w:r>
    </w:p>
    <w:p w14:paraId="3C9ECBC6" w14:textId="77777777" w:rsidR="00865733" w:rsidRPr="00662817" w:rsidRDefault="00865733" w:rsidP="00865733">
      <w:pPr>
        <w:pStyle w:val="a3"/>
        <w:numPr>
          <w:ilvl w:val="1"/>
          <w:numId w:val="7"/>
        </w:numPr>
        <w:ind w:leftChars="0" w:left="1134"/>
        <w:rPr>
          <w:rFonts w:ascii="Times New Roman" w:hAnsi="Times New Roman" w:cs="Times New Roman"/>
        </w:rPr>
      </w:pPr>
      <w:r w:rsidRPr="00662817">
        <w:rPr>
          <w:rFonts w:ascii="Times New Roman" w:hAnsi="Times New Roman" w:cs="Times New Roman"/>
        </w:rPr>
        <w:t>A female subject or a partner of a male subject becomes pregnant during the course of the study</w:t>
      </w:r>
    </w:p>
    <w:p w14:paraId="32FC4957" w14:textId="77777777" w:rsidR="00865733" w:rsidRPr="00F93AAA" w:rsidRDefault="00865733" w:rsidP="00865733">
      <w:pPr>
        <w:pStyle w:val="a3"/>
        <w:numPr>
          <w:ilvl w:val="1"/>
          <w:numId w:val="7"/>
        </w:numPr>
        <w:ind w:leftChars="0" w:left="1134"/>
        <w:rPr>
          <w:rFonts w:ascii="Times New Roman" w:hAnsi="Times New Roman" w:cs="Times New Roman"/>
        </w:rPr>
      </w:pPr>
      <w:r w:rsidRPr="00F93AAA">
        <w:rPr>
          <w:rFonts w:ascii="Times New Roman" w:hAnsi="Times New Roman" w:cs="Times New Roman"/>
        </w:rPr>
        <w:t>Lack of efficacy</w:t>
      </w:r>
    </w:p>
    <w:p w14:paraId="1396635A" w14:textId="77777777" w:rsidR="00865733" w:rsidRPr="00F93AAA" w:rsidRDefault="00865733" w:rsidP="00865733">
      <w:pPr>
        <w:pStyle w:val="a3"/>
        <w:numPr>
          <w:ilvl w:val="1"/>
          <w:numId w:val="7"/>
        </w:numPr>
        <w:ind w:leftChars="0" w:left="1134"/>
        <w:rPr>
          <w:rFonts w:ascii="Times New Roman" w:hAnsi="Times New Roman" w:cs="Times New Roman"/>
        </w:rPr>
      </w:pPr>
      <w:r w:rsidRPr="00F93AAA">
        <w:rPr>
          <w:rFonts w:ascii="Times New Roman" w:hAnsi="Times New Roman" w:cs="Times New Roman"/>
        </w:rPr>
        <w:t>Overdose/incorrect dosage (accidental or intentional)</w:t>
      </w:r>
    </w:p>
    <w:p w14:paraId="0B6E37E2" w14:textId="77777777" w:rsidR="00865733" w:rsidRPr="00F93AAA" w:rsidRDefault="00865733" w:rsidP="00865733">
      <w:pPr>
        <w:pStyle w:val="a3"/>
        <w:numPr>
          <w:ilvl w:val="1"/>
          <w:numId w:val="7"/>
        </w:numPr>
        <w:ind w:leftChars="0" w:left="1134"/>
        <w:rPr>
          <w:rFonts w:ascii="Times New Roman" w:hAnsi="Times New Roman" w:cs="Times New Roman"/>
        </w:rPr>
      </w:pPr>
      <w:r w:rsidRPr="00F93AAA">
        <w:rPr>
          <w:rFonts w:ascii="Times New Roman" w:hAnsi="Times New Roman" w:cs="Times New Roman"/>
        </w:rPr>
        <w:t xml:space="preserve">Abuse/misuse (e.g., </w:t>
      </w:r>
      <w:r>
        <w:rPr>
          <w:rFonts w:ascii="Times New Roman" w:hAnsi="Times New Roman" w:cs="Times New Roman"/>
        </w:rPr>
        <w:t>subjects</w:t>
      </w:r>
      <w:r w:rsidRPr="00F93AAA">
        <w:rPr>
          <w:rFonts w:ascii="Times New Roman" w:hAnsi="Times New Roman" w:cs="Times New Roman"/>
        </w:rPr>
        <w:t xml:space="preserve"> sharing medication) – even without resulting adverse reaction</w:t>
      </w:r>
    </w:p>
    <w:p w14:paraId="1E6297D2" w14:textId="77777777" w:rsidR="00865733" w:rsidRPr="00F93AAA" w:rsidRDefault="00865733" w:rsidP="00865733">
      <w:pPr>
        <w:pStyle w:val="a3"/>
        <w:numPr>
          <w:ilvl w:val="1"/>
          <w:numId w:val="7"/>
        </w:numPr>
        <w:ind w:leftChars="0" w:left="1134"/>
        <w:rPr>
          <w:rFonts w:ascii="Times New Roman" w:hAnsi="Times New Roman" w:cs="Times New Roman"/>
        </w:rPr>
      </w:pPr>
      <w:r w:rsidRPr="00F93AAA">
        <w:rPr>
          <w:rFonts w:ascii="Times New Roman" w:hAnsi="Times New Roman" w:cs="Times New Roman"/>
        </w:rPr>
        <w:t>Accidental exposure (e.g., child takes parent’s medication)</w:t>
      </w:r>
    </w:p>
    <w:p w14:paraId="4767080A" w14:textId="77777777" w:rsidR="00865733" w:rsidRPr="00F93AAA" w:rsidRDefault="00865733" w:rsidP="00865733">
      <w:pPr>
        <w:pStyle w:val="a3"/>
        <w:numPr>
          <w:ilvl w:val="1"/>
          <w:numId w:val="7"/>
        </w:numPr>
        <w:ind w:leftChars="0" w:left="1134"/>
        <w:rPr>
          <w:rFonts w:ascii="Times New Roman" w:hAnsi="Times New Roman" w:cs="Times New Roman"/>
        </w:rPr>
      </w:pPr>
      <w:r w:rsidRPr="00F93AAA">
        <w:rPr>
          <w:rFonts w:ascii="Times New Roman" w:hAnsi="Times New Roman" w:cs="Times New Roman"/>
        </w:rPr>
        <w:t>Medication error</w:t>
      </w:r>
    </w:p>
    <w:p w14:paraId="56AC3CAD" w14:textId="77777777" w:rsidR="00865733" w:rsidRPr="00F93AAA" w:rsidRDefault="00865733" w:rsidP="00865733">
      <w:pPr>
        <w:pStyle w:val="a3"/>
        <w:numPr>
          <w:ilvl w:val="1"/>
          <w:numId w:val="7"/>
        </w:numPr>
        <w:ind w:leftChars="0" w:left="1134"/>
        <w:rPr>
          <w:rFonts w:ascii="Times New Roman" w:hAnsi="Times New Roman" w:cs="Times New Roman"/>
        </w:rPr>
      </w:pPr>
      <w:r w:rsidRPr="00F93AAA">
        <w:rPr>
          <w:rFonts w:ascii="Times New Roman" w:hAnsi="Times New Roman" w:cs="Times New Roman"/>
        </w:rPr>
        <w:t>Withdrawal reactions</w:t>
      </w:r>
    </w:p>
    <w:p w14:paraId="28A098E8" w14:textId="77777777" w:rsidR="00865733" w:rsidRPr="00F93AAA" w:rsidRDefault="00865733" w:rsidP="00865733">
      <w:pPr>
        <w:pStyle w:val="a3"/>
        <w:numPr>
          <w:ilvl w:val="1"/>
          <w:numId w:val="7"/>
        </w:numPr>
        <w:ind w:leftChars="0" w:left="1134"/>
        <w:rPr>
          <w:rFonts w:ascii="Times New Roman" w:hAnsi="Times New Roman" w:cs="Times New Roman"/>
        </w:rPr>
      </w:pPr>
      <w:r w:rsidRPr="00F93AAA">
        <w:rPr>
          <w:rFonts w:ascii="Times New Roman" w:hAnsi="Times New Roman" w:cs="Times New Roman"/>
        </w:rPr>
        <w:t>Disease progression/exacerbation of existing disease</w:t>
      </w:r>
    </w:p>
    <w:p w14:paraId="3416D0E0" w14:textId="77777777" w:rsidR="00865733" w:rsidRPr="00F93AAA" w:rsidRDefault="00865733" w:rsidP="00865733">
      <w:pPr>
        <w:pStyle w:val="a3"/>
        <w:numPr>
          <w:ilvl w:val="1"/>
          <w:numId w:val="7"/>
        </w:numPr>
        <w:ind w:leftChars="0" w:left="1134"/>
        <w:rPr>
          <w:rFonts w:ascii="Times New Roman" w:hAnsi="Times New Roman" w:cs="Times New Roman"/>
        </w:rPr>
      </w:pPr>
      <w:r w:rsidRPr="00F93AAA">
        <w:rPr>
          <w:rFonts w:ascii="Times New Roman" w:hAnsi="Times New Roman" w:cs="Times New Roman"/>
        </w:rPr>
        <w:t>Drug-drug/Drug-food interactions</w:t>
      </w:r>
    </w:p>
    <w:p w14:paraId="6A57FDFC" w14:textId="77777777" w:rsidR="00865733" w:rsidRPr="00F93AAA" w:rsidRDefault="00865733" w:rsidP="00865733">
      <w:pPr>
        <w:pStyle w:val="a3"/>
        <w:numPr>
          <w:ilvl w:val="1"/>
          <w:numId w:val="7"/>
        </w:numPr>
        <w:ind w:leftChars="0" w:left="1134"/>
        <w:rPr>
          <w:rFonts w:ascii="Times New Roman" w:hAnsi="Times New Roman" w:cs="Times New Roman"/>
        </w:rPr>
      </w:pPr>
      <w:r w:rsidRPr="00F93AAA">
        <w:rPr>
          <w:rFonts w:ascii="Times New Roman" w:hAnsi="Times New Roman" w:cs="Times New Roman"/>
        </w:rPr>
        <w:t>Reports of unexpected benefit</w:t>
      </w:r>
    </w:p>
    <w:p w14:paraId="4CB799DE" w14:textId="77777777" w:rsidR="00865733" w:rsidRPr="00F93AAA" w:rsidRDefault="00865733" w:rsidP="00865733">
      <w:pPr>
        <w:pStyle w:val="a3"/>
        <w:numPr>
          <w:ilvl w:val="1"/>
          <w:numId w:val="7"/>
        </w:numPr>
        <w:ind w:leftChars="0" w:left="1134"/>
        <w:rPr>
          <w:rFonts w:ascii="Times New Roman" w:hAnsi="Times New Roman" w:cs="Times New Roman"/>
        </w:rPr>
      </w:pPr>
      <w:r w:rsidRPr="00F93AAA">
        <w:rPr>
          <w:rFonts w:ascii="Times New Roman" w:hAnsi="Times New Roman" w:cs="Times New Roman"/>
        </w:rPr>
        <w:t>Suspected counterfeit product</w:t>
      </w:r>
    </w:p>
    <w:p w14:paraId="3A96B403" w14:textId="77777777" w:rsidR="00865733" w:rsidRPr="00F93AAA" w:rsidRDefault="00865733" w:rsidP="00865733">
      <w:pPr>
        <w:pStyle w:val="a3"/>
        <w:numPr>
          <w:ilvl w:val="1"/>
          <w:numId w:val="7"/>
        </w:numPr>
        <w:ind w:leftChars="0" w:left="1134"/>
        <w:rPr>
          <w:rFonts w:ascii="Times New Roman" w:hAnsi="Times New Roman" w:cs="Times New Roman"/>
        </w:rPr>
      </w:pPr>
      <w:r w:rsidRPr="00F93AAA">
        <w:rPr>
          <w:rFonts w:ascii="Times New Roman" w:hAnsi="Times New Roman" w:cs="Times New Roman"/>
        </w:rPr>
        <w:t>Suspected transfer of infectious disease/agent by the medication product concerned</w:t>
      </w:r>
    </w:p>
    <w:p w14:paraId="4284B32D" w14:textId="77777777" w:rsidR="00865733" w:rsidRPr="00F93AAA" w:rsidRDefault="00865733" w:rsidP="00865733">
      <w:pPr>
        <w:pStyle w:val="a3"/>
        <w:numPr>
          <w:ilvl w:val="1"/>
          <w:numId w:val="7"/>
        </w:numPr>
        <w:ind w:leftChars="0" w:left="1134"/>
        <w:rPr>
          <w:rFonts w:ascii="Times New Roman" w:hAnsi="Times New Roman" w:cs="Times New Roman"/>
        </w:rPr>
      </w:pPr>
      <w:r w:rsidRPr="00F93AAA">
        <w:rPr>
          <w:rFonts w:ascii="Times New Roman" w:hAnsi="Times New Roman" w:cs="Times New Roman"/>
        </w:rPr>
        <w:t>Product complaint report (any deficiencies related to the identity, quality, labeling, durability, reliability, efficacy, performance of a medicinal product, suspected counterfeit product)</w:t>
      </w:r>
    </w:p>
    <w:p w14:paraId="77DAA840" w14:textId="77777777" w:rsidR="00865733" w:rsidRPr="00F93AAA" w:rsidRDefault="00865733" w:rsidP="00865733">
      <w:pPr>
        <w:pStyle w:val="a3"/>
        <w:numPr>
          <w:ilvl w:val="1"/>
          <w:numId w:val="7"/>
        </w:numPr>
        <w:ind w:leftChars="0" w:left="1134"/>
        <w:rPr>
          <w:rFonts w:ascii="Times New Roman" w:hAnsi="Times New Roman" w:cs="Times New Roman"/>
        </w:rPr>
      </w:pPr>
      <w:r w:rsidRPr="00F93AAA">
        <w:rPr>
          <w:rFonts w:ascii="Times New Roman" w:hAnsi="Times New Roman" w:cs="Times New Roman"/>
        </w:rPr>
        <w:t>Pediatric use (if not an approved use)</w:t>
      </w:r>
    </w:p>
    <w:p w14:paraId="1A759677" w14:textId="77777777" w:rsidR="00865733" w:rsidRPr="00F93AAA" w:rsidRDefault="00865733" w:rsidP="00865733">
      <w:pPr>
        <w:pStyle w:val="a3"/>
        <w:numPr>
          <w:ilvl w:val="1"/>
          <w:numId w:val="7"/>
        </w:numPr>
        <w:ind w:leftChars="0" w:left="1134"/>
        <w:rPr>
          <w:rFonts w:ascii="Times New Roman" w:hAnsi="Times New Roman" w:cs="Times New Roman"/>
        </w:rPr>
      </w:pPr>
      <w:r w:rsidRPr="00F93AAA">
        <w:rPr>
          <w:rFonts w:ascii="Times New Roman" w:hAnsi="Times New Roman" w:cs="Times New Roman"/>
        </w:rPr>
        <w:t>Occupational exposure</w:t>
      </w:r>
      <w:r w:rsidRPr="00F93AAA">
        <w:rPr>
          <w:rFonts w:ascii="Times New Roman" w:hAnsi="Times New Roman" w:cs="Times New Roman"/>
        </w:rPr>
        <w:t xml:space="preserve">　</w:t>
      </w:r>
    </w:p>
    <w:p w14:paraId="2C1A0668" w14:textId="77777777" w:rsidR="00865733" w:rsidRPr="00F93AAA" w:rsidRDefault="00865733" w:rsidP="00865733">
      <w:pPr>
        <w:pStyle w:val="a3"/>
        <w:numPr>
          <w:ilvl w:val="1"/>
          <w:numId w:val="7"/>
        </w:numPr>
        <w:ind w:leftChars="0" w:left="1134"/>
        <w:rPr>
          <w:rFonts w:ascii="Times New Roman" w:hAnsi="Times New Roman" w:cs="Times New Roman"/>
        </w:rPr>
      </w:pPr>
      <w:r w:rsidRPr="00F93AAA">
        <w:rPr>
          <w:rFonts w:ascii="Times New Roman" w:hAnsi="Times New Roman" w:cs="Times New Roman"/>
        </w:rPr>
        <w:t>Off-label use</w:t>
      </w:r>
    </w:p>
    <w:p w14:paraId="7D749FF1" w14:textId="77777777" w:rsidR="00865733" w:rsidRPr="00C2564C" w:rsidRDefault="00865733" w:rsidP="00865733">
      <w:r>
        <w:rPr>
          <w:rFonts w:hint="eastAsia"/>
        </w:rPr>
        <w:t xml:space="preserve">　　　　</w:t>
      </w:r>
    </w:p>
    <w:p w14:paraId="7E28CA6C" w14:textId="77777777" w:rsidR="00865733" w:rsidRDefault="00865733" w:rsidP="00865733">
      <w:pPr>
        <w:pStyle w:val="2"/>
      </w:pPr>
      <w:r>
        <w:rPr>
          <w:rFonts w:hint="eastAsia"/>
        </w:rPr>
        <w:t xml:space="preserve"> </w:t>
      </w:r>
      <w:bookmarkStart w:id="3" w:name="_Toc403406182"/>
      <w:r w:rsidRPr="00C2564C">
        <w:t>Collection and reporting of safety information</w:t>
      </w:r>
      <w:bookmarkEnd w:id="3"/>
    </w:p>
    <w:p w14:paraId="7DEA8465" w14:textId="77777777" w:rsidR="00865733" w:rsidRDefault="00865733" w:rsidP="00865733">
      <w:pPr>
        <w:pStyle w:val="3"/>
        <w:ind w:leftChars="100" w:left="1174" w:right="210"/>
      </w:pPr>
      <w:r w:rsidRPr="00D22363">
        <w:rPr>
          <w:rFonts w:hint="eastAsia"/>
        </w:rPr>
        <w:t xml:space="preserve"> Immediate Reporting of SAEs</w:t>
      </w:r>
    </w:p>
    <w:p w14:paraId="28E61DF0" w14:textId="77777777" w:rsidR="00865733" w:rsidRPr="00D22363" w:rsidRDefault="00865733" w:rsidP="00865733">
      <w:pPr>
        <w:ind w:leftChars="135" w:left="283"/>
        <w:rPr>
          <w:rFonts w:asciiTheme="majorEastAsia" w:eastAsiaTheme="majorEastAsia" w:hAnsiTheme="majorEastAsia"/>
          <w:b/>
        </w:rPr>
      </w:pPr>
      <w:r w:rsidRPr="00D22363">
        <w:rPr>
          <w:rFonts w:asciiTheme="majorHAnsi" w:hAnsiTheme="majorHAnsi" w:cstheme="majorHAnsi"/>
          <w:b/>
        </w:rPr>
        <w:t>5.2.1.1.</w:t>
      </w:r>
      <w:r w:rsidRPr="00D22363">
        <w:rPr>
          <w:rFonts w:asciiTheme="majorEastAsia" w:eastAsiaTheme="majorEastAsia" w:hAnsiTheme="majorEastAsia" w:cstheme="majorHAnsi"/>
          <w:b/>
        </w:rPr>
        <w:t xml:space="preserve"> </w:t>
      </w:r>
      <w:r w:rsidRPr="00D22363">
        <w:rPr>
          <w:rFonts w:asciiTheme="majorHAnsi" w:eastAsiaTheme="majorEastAsia" w:hAnsiTheme="majorHAnsi" w:cstheme="majorHAnsi"/>
          <w:b/>
        </w:rPr>
        <w:t>SAEs required to be reported immediately</w:t>
      </w:r>
    </w:p>
    <w:p w14:paraId="1F1754C9" w14:textId="77777777" w:rsidR="00865733" w:rsidRPr="00EC4DB6" w:rsidRDefault="00865733" w:rsidP="00865733">
      <w:pPr>
        <w:pStyle w:val="a3"/>
        <w:numPr>
          <w:ilvl w:val="0"/>
          <w:numId w:val="10"/>
        </w:numPr>
        <w:ind w:leftChars="0" w:left="1276" w:hanging="425"/>
        <w:rPr>
          <w:rFonts w:ascii="Times New Roman" w:eastAsia="ＭＳ 明朝" w:hAnsi="Times New Roman" w:cs="Times New Roman"/>
          <w:szCs w:val="24"/>
        </w:rPr>
      </w:pPr>
      <w:r w:rsidRPr="00EC4DB6">
        <w:rPr>
          <w:rFonts w:ascii="Times New Roman" w:eastAsia="ＭＳ 明朝" w:hAnsi="Times New Roman" w:cs="Times New Roman"/>
          <w:szCs w:val="24"/>
        </w:rPr>
        <w:t xml:space="preserve">Any SAE that occurs during the study period, regardless of whether considered related to the study or a </w:t>
      </w:r>
      <w:r>
        <w:rPr>
          <w:rFonts w:ascii="Times New Roman" w:eastAsia="ＭＳ 明朝" w:hAnsi="Times New Roman" w:cs="Times New Roman"/>
          <w:szCs w:val="24"/>
        </w:rPr>
        <w:t>medical product</w:t>
      </w:r>
      <w:r w:rsidRPr="00EC4DB6">
        <w:rPr>
          <w:rFonts w:ascii="Times New Roman" w:eastAsia="ＭＳ 明朝" w:hAnsi="Times New Roman" w:cs="Times New Roman"/>
          <w:szCs w:val="24"/>
        </w:rPr>
        <w:t xml:space="preserve"> or not;</w:t>
      </w:r>
    </w:p>
    <w:p w14:paraId="5D1C5944" w14:textId="77777777" w:rsidR="00865733" w:rsidRPr="00EC4DB6" w:rsidRDefault="00865733" w:rsidP="00865733">
      <w:pPr>
        <w:pStyle w:val="a3"/>
        <w:numPr>
          <w:ilvl w:val="0"/>
          <w:numId w:val="10"/>
        </w:numPr>
        <w:ind w:leftChars="0" w:left="1276" w:hanging="425"/>
        <w:rPr>
          <w:rFonts w:ascii="Times New Roman" w:eastAsia="ＭＳ 明朝" w:hAnsi="Times New Roman" w:cs="Times New Roman"/>
          <w:szCs w:val="24"/>
        </w:rPr>
      </w:pPr>
      <w:r w:rsidRPr="00EC4DB6">
        <w:rPr>
          <w:rFonts w:ascii="Times New Roman" w:eastAsia="ＭＳ 明朝" w:hAnsi="Times New Roman" w:cs="Times New Roman"/>
          <w:szCs w:val="24"/>
        </w:rPr>
        <w:t xml:space="preserve">Any SAE that occurs during the follow-up period and for which a causal relationship to the </w:t>
      </w:r>
      <w:r>
        <w:rPr>
          <w:rFonts w:ascii="Times New Roman" w:eastAsia="ＭＳ 明朝" w:hAnsi="Times New Roman" w:cs="Times New Roman"/>
          <w:szCs w:val="24"/>
        </w:rPr>
        <w:t>Otsuka medical product</w:t>
      </w:r>
      <w:r w:rsidRPr="00EC4DB6">
        <w:rPr>
          <w:rFonts w:ascii="Times New Roman" w:eastAsia="ＭＳ 明朝" w:hAnsi="Times New Roman" w:cs="Times New Roman"/>
          <w:szCs w:val="24"/>
        </w:rPr>
        <w:t xml:space="preserve"> cannot be ruled out during follow-up investigation of AEs, or an event that is found to be serious during the follow-up period and for which it is concluded that a causal relationship to the </w:t>
      </w:r>
      <w:r>
        <w:rPr>
          <w:rFonts w:ascii="Times New Roman" w:eastAsia="ＭＳ 明朝" w:hAnsi="Times New Roman" w:cs="Times New Roman"/>
          <w:szCs w:val="24"/>
        </w:rPr>
        <w:t>Otsuka medical product</w:t>
      </w:r>
      <w:r w:rsidRPr="00EC4DB6">
        <w:rPr>
          <w:rFonts w:ascii="Times New Roman" w:eastAsia="ＭＳ 明朝" w:hAnsi="Times New Roman" w:cs="Times New Roman"/>
          <w:szCs w:val="24"/>
        </w:rPr>
        <w:t xml:space="preserve"> could not be ruled out;</w:t>
      </w:r>
    </w:p>
    <w:p w14:paraId="23997307" w14:textId="77777777" w:rsidR="00865733" w:rsidRPr="00EC4DB6" w:rsidRDefault="00865733" w:rsidP="00865733">
      <w:pPr>
        <w:pStyle w:val="a3"/>
        <w:numPr>
          <w:ilvl w:val="0"/>
          <w:numId w:val="10"/>
        </w:numPr>
        <w:ind w:leftChars="0" w:left="1276" w:hanging="425"/>
        <w:rPr>
          <w:rFonts w:ascii="Times New Roman" w:eastAsia="ＭＳ 明朝" w:hAnsi="Times New Roman" w:cs="Times New Roman"/>
          <w:szCs w:val="24"/>
        </w:rPr>
      </w:pPr>
      <w:r w:rsidRPr="00EC4DB6">
        <w:rPr>
          <w:rFonts w:ascii="Times New Roman" w:eastAsia="ＭＳ 明朝" w:hAnsi="Times New Roman" w:cs="Times New Roman"/>
          <w:szCs w:val="24"/>
        </w:rPr>
        <w:t xml:space="preserve">Any SAE that occurs after the study period and is reported by the subject to the investigator, and for which the investigator judges that a causal relationship to the </w:t>
      </w:r>
      <w:r>
        <w:rPr>
          <w:rFonts w:ascii="Times New Roman" w:eastAsia="ＭＳ 明朝" w:hAnsi="Times New Roman" w:cs="Times New Roman"/>
          <w:szCs w:val="24"/>
        </w:rPr>
        <w:t>medical product</w:t>
      </w:r>
      <w:r w:rsidRPr="00EC4DB6">
        <w:rPr>
          <w:rFonts w:ascii="Times New Roman" w:eastAsia="ＭＳ 明朝" w:hAnsi="Times New Roman" w:cs="Times New Roman"/>
          <w:szCs w:val="24"/>
        </w:rPr>
        <w:t xml:space="preserve"> could not be ruled out.</w:t>
      </w:r>
    </w:p>
    <w:p w14:paraId="50DE878B" w14:textId="77777777" w:rsidR="00865733" w:rsidRDefault="00865733" w:rsidP="00865733">
      <w:pPr>
        <w:pStyle w:val="22"/>
      </w:pPr>
    </w:p>
    <w:p w14:paraId="0402BB96" w14:textId="77777777" w:rsidR="00865733" w:rsidRPr="00D22363" w:rsidRDefault="00865733" w:rsidP="00865733">
      <w:pPr>
        <w:ind w:leftChars="135" w:left="283"/>
        <w:rPr>
          <w:rFonts w:asciiTheme="majorEastAsia" w:eastAsiaTheme="majorEastAsia" w:hAnsiTheme="majorEastAsia"/>
          <w:b/>
        </w:rPr>
      </w:pPr>
      <w:r w:rsidRPr="00D22363">
        <w:rPr>
          <w:rFonts w:asciiTheme="majorHAnsi" w:hAnsiTheme="majorHAnsi" w:cstheme="majorHAnsi"/>
          <w:b/>
        </w:rPr>
        <w:t>5.2.1.</w:t>
      </w:r>
      <w:r>
        <w:rPr>
          <w:rFonts w:asciiTheme="majorHAnsi" w:hAnsiTheme="majorHAnsi" w:cstheme="majorHAnsi" w:hint="eastAsia"/>
          <w:b/>
        </w:rPr>
        <w:t>2</w:t>
      </w:r>
      <w:r w:rsidRPr="00D22363">
        <w:rPr>
          <w:rFonts w:asciiTheme="majorHAnsi" w:hAnsiTheme="majorHAnsi" w:cstheme="majorHAnsi"/>
          <w:b/>
        </w:rPr>
        <w:t>.</w:t>
      </w:r>
      <w:r w:rsidRPr="00D22363">
        <w:rPr>
          <w:rFonts w:asciiTheme="majorEastAsia" w:eastAsiaTheme="majorEastAsia" w:hAnsiTheme="majorEastAsia" w:cstheme="majorHAnsi"/>
          <w:b/>
        </w:rPr>
        <w:t xml:space="preserve"> </w:t>
      </w:r>
      <w:r w:rsidRPr="00D22363">
        <w:rPr>
          <w:rFonts w:asciiTheme="majorHAnsi" w:eastAsiaTheme="majorEastAsia" w:hAnsiTheme="majorHAnsi" w:cstheme="majorHAnsi"/>
          <w:b/>
        </w:rPr>
        <w:t>Procedures for immediate reporting</w:t>
      </w:r>
    </w:p>
    <w:p w14:paraId="77E32608" w14:textId="77777777" w:rsidR="00865733" w:rsidRPr="00EC4DB6" w:rsidRDefault="00865733" w:rsidP="00865733">
      <w:pPr>
        <w:pStyle w:val="a3"/>
        <w:numPr>
          <w:ilvl w:val="0"/>
          <w:numId w:val="8"/>
        </w:numPr>
        <w:ind w:leftChars="0" w:left="1276" w:hanging="425"/>
        <w:rPr>
          <w:rFonts w:ascii="Times New Roman" w:eastAsia="ＭＳ 明朝" w:hAnsi="Times New Roman" w:cs="Times New Roman"/>
          <w:szCs w:val="24"/>
        </w:rPr>
      </w:pPr>
      <w:r w:rsidRPr="00EC4DB6">
        <w:rPr>
          <w:rFonts w:ascii="Times New Roman" w:eastAsia="ＭＳ 明朝" w:hAnsi="Times New Roman" w:cs="Times New Roman"/>
          <w:szCs w:val="24"/>
        </w:rPr>
        <w:t xml:space="preserve">When an event corresponding to an SAE </w:t>
      </w:r>
      <w:r w:rsidRPr="00FC697E">
        <w:rPr>
          <w:rFonts w:ascii="Times New Roman" w:eastAsia="ＭＳ 明朝" w:hAnsi="Times New Roman" w:cs="Times New Roman"/>
          <w:szCs w:val="24"/>
        </w:rPr>
        <w:t>and Product Quality Complaints occurs, the investigator or sub-investigator should notify the safety information contact si</w:t>
      </w:r>
      <w:r w:rsidRPr="00EC4DB6">
        <w:rPr>
          <w:rFonts w:ascii="Times New Roman" w:eastAsia="ＭＳ 明朝" w:hAnsi="Times New Roman" w:cs="Times New Roman"/>
          <w:szCs w:val="24"/>
        </w:rPr>
        <w:t>te</w:t>
      </w:r>
      <w:r w:rsidRPr="00EC4DB6">
        <w:rPr>
          <w:rFonts w:ascii="Times New Roman" w:eastAsia="ＭＳ 明朝" w:hAnsi="Times New Roman" w:cs="Times New Roman" w:hint="eastAsia"/>
          <w:szCs w:val="24"/>
        </w:rPr>
        <w:t>,</w:t>
      </w:r>
      <w:r w:rsidRPr="00EC4DB6">
        <w:rPr>
          <w:rFonts w:ascii="Times New Roman" w:eastAsia="ＭＳ 明朝" w:hAnsi="Times New Roman" w:cs="Times New Roman"/>
          <w:szCs w:val="24"/>
        </w:rPr>
        <w:t xml:space="preserve"> using the format of the medical institution or Otsuka Pharmaceutical Co., Ltd. by fax or e-mail immediately (in principle, within 24 hours) after they become aware of the occurrence.</w:t>
      </w:r>
    </w:p>
    <w:p w14:paraId="6036F81E" w14:textId="77777777" w:rsidR="00865733" w:rsidRPr="00EC4DB6" w:rsidRDefault="00865733" w:rsidP="00865733">
      <w:pPr>
        <w:pStyle w:val="a3"/>
        <w:pBdr>
          <w:top w:val="single" w:sz="4" w:space="1" w:color="auto"/>
          <w:left w:val="single" w:sz="4" w:space="4" w:color="auto"/>
          <w:bottom w:val="single" w:sz="4" w:space="1" w:color="auto"/>
          <w:right w:val="single" w:sz="4" w:space="4" w:color="auto"/>
        </w:pBdr>
        <w:ind w:leftChars="0" w:left="1491"/>
        <w:rPr>
          <w:rFonts w:ascii="Times New Roman" w:eastAsia="ＭＳ 明朝" w:hAnsi="Times New Roman" w:cs="Times New Roman"/>
          <w:kern w:val="0"/>
          <w:szCs w:val="24"/>
        </w:rPr>
      </w:pPr>
      <w:r w:rsidRPr="00EC4DB6">
        <w:rPr>
          <w:rFonts w:ascii="Times New Roman" w:eastAsia="ＭＳ 明朝" w:hAnsi="Times New Roman" w:cs="Times New Roman"/>
          <w:szCs w:val="24"/>
        </w:rPr>
        <w:t>&lt;</w:t>
      </w:r>
      <w:r w:rsidRPr="00662817">
        <w:rPr>
          <w:rFonts w:ascii="Times New Roman" w:eastAsia="ＭＳ 明朝" w:hAnsi="Times New Roman" w:cs="Times New Roman"/>
          <w:szCs w:val="24"/>
        </w:rPr>
        <w:t>Safety information</w:t>
      </w:r>
      <w:r>
        <w:rPr>
          <w:rFonts w:ascii="Times New Roman" w:eastAsia="ＭＳ 明朝" w:hAnsi="Times New Roman" w:cs="Times New Roman"/>
          <w:szCs w:val="24"/>
        </w:rPr>
        <w:t xml:space="preserve"> contact details</w:t>
      </w:r>
      <w:r w:rsidRPr="00EC4DB6">
        <w:rPr>
          <w:rFonts w:ascii="Times New Roman" w:eastAsia="ＭＳ 明朝" w:hAnsi="Times New Roman" w:cs="Times New Roman"/>
          <w:szCs w:val="24"/>
        </w:rPr>
        <w:t>&gt;</w:t>
      </w:r>
    </w:p>
    <w:p w14:paraId="37D97070" w14:textId="77777777" w:rsidR="00865733" w:rsidRPr="00EC4DB6" w:rsidRDefault="00865733" w:rsidP="00865733">
      <w:pPr>
        <w:pStyle w:val="a3"/>
        <w:pBdr>
          <w:top w:val="single" w:sz="4" w:space="1" w:color="auto"/>
          <w:left w:val="single" w:sz="4" w:space="4" w:color="auto"/>
          <w:bottom w:val="single" w:sz="4" w:space="1" w:color="auto"/>
          <w:right w:val="single" w:sz="4" w:space="4" w:color="auto"/>
        </w:pBdr>
        <w:ind w:leftChars="0" w:left="1491"/>
        <w:rPr>
          <w:rFonts w:ascii="Times New Roman" w:eastAsia="ＭＳ 明朝" w:hAnsi="Times New Roman" w:cs="Times New Roman"/>
          <w:szCs w:val="24"/>
        </w:rPr>
      </w:pPr>
      <w:r w:rsidRPr="00EC4DB6">
        <w:rPr>
          <w:rFonts w:ascii="Times New Roman" w:eastAsia="ＭＳ 明朝" w:hAnsi="Times New Roman" w:cs="Times New Roman"/>
          <w:szCs w:val="24"/>
        </w:rPr>
        <w:t xml:space="preserve">&lt;NAME XX&gt;, </w:t>
      </w:r>
      <w:r>
        <w:rPr>
          <w:rFonts w:ascii="Times New Roman" w:eastAsia="ＭＳ 明朝" w:hAnsi="Times New Roman" w:cs="Times New Roman"/>
          <w:szCs w:val="24"/>
        </w:rPr>
        <w:t xml:space="preserve">PV Operation Office, </w:t>
      </w:r>
      <w:r w:rsidRPr="00EC4DB6">
        <w:rPr>
          <w:rFonts w:ascii="Times New Roman" w:eastAsia="ＭＳ 明朝" w:hAnsi="Times New Roman" w:cs="Times New Roman"/>
          <w:szCs w:val="24"/>
        </w:rPr>
        <w:t>PV Department, Osaka Headquarter, Otsuka Pharmaceutical Co. Ltd.</w:t>
      </w:r>
    </w:p>
    <w:p w14:paraId="2BBB54DA" w14:textId="77777777" w:rsidR="00865733" w:rsidRPr="00EC4DB6" w:rsidRDefault="00865733" w:rsidP="00865733">
      <w:pPr>
        <w:pStyle w:val="a3"/>
        <w:pBdr>
          <w:top w:val="single" w:sz="4" w:space="1" w:color="auto"/>
          <w:left w:val="single" w:sz="4" w:space="4" w:color="auto"/>
          <w:bottom w:val="single" w:sz="4" w:space="1" w:color="auto"/>
          <w:right w:val="single" w:sz="4" w:space="4" w:color="auto"/>
        </w:pBdr>
        <w:ind w:leftChars="0" w:left="1491"/>
        <w:rPr>
          <w:rFonts w:ascii="Times New Roman" w:eastAsia="ＭＳ 明朝" w:hAnsi="Times New Roman" w:cs="Times New Roman"/>
          <w:szCs w:val="24"/>
        </w:rPr>
      </w:pPr>
      <w:r w:rsidRPr="00EC4DB6">
        <w:rPr>
          <w:rFonts w:ascii="Times New Roman" w:eastAsia="ＭＳ 明朝" w:hAnsi="Times New Roman" w:cs="Times New Roman"/>
          <w:szCs w:val="24"/>
        </w:rPr>
        <w:t>3-2-27, Otedori, Chuo-ku, Osaka-shi, 540-0021, Japan</w:t>
      </w:r>
    </w:p>
    <w:p w14:paraId="4CB2F2B5" w14:textId="77777777" w:rsidR="00865733" w:rsidRPr="00EC4DB6" w:rsidRDefault="00865733" w:rsidP="00865733">
      <w:pPr>
        <w:pStyle w:val="a3"/>
        <w:pBdr>
          <w:top w:val="single" w:sz="4" w:space="1" w:color="auto"/>
          <w:left w:val="single" w:sz="4" w:space="4" w:color="auto"/>
          <w:bottom w:val="single" w:sz="4" w:space="1" w:color="auto"/>
          <w:right w:val="single" w:sz="4" w:space="4" w:color="auto"/>
        </w:pBdr>
        <w:ind w:leftChars="0" w:left="1491"/>
        <w:rPr>
          <w:rFonts w:ascii="Times New Roman" w:eastAsia="ＭＳ 明朝" w:hAnsi="Times New Roman" w:cs="Times New Roman"/>
          <w:szCs w:val="24"/>
        </w:rPr>
      </w:pPr>
      <w:r w:rsidRPr="00EC4DB6">
        <w:rPr>
          <w:rFonts w:ascii="Times New Roman" w:eastAsia="ＭＳ 明朝" w:hAnsi="Times New Roman" w:cs="Times New Roman"/>
          <w:szCs w:val="24"/>
        </w:rPr>
        <w:t>E-mail address: &lt;</w:t>
      </w:r>
      <w:r>
        <w:rPr>
          <w:rFonts w:ascii="Times New Roman" w:eastAsia="ＭＳ 明朝" w:hAnsi="Times New Roman" w:cs="Times New Roman"/>
          <w:szCs w:val="24"/>
        </w:rPr>
        <w:t>Otsuka-ICSR@hq.otsuka.co.jp</w:t>
      </w:r>
      <w:r w:rsidRPr="00EC4DB6">
        <w:rPr>
          <w:rFonts w:ascii="Times New Roman" w:eastAsia="ＭＳ 明朝" w:hAnsi="Times New Roman" w:cs="Times New Roman"/>
          <w:szCs w:val="24"/>
        </w:rPr>
        <w:t>&gt;</w:t>
      </w:r>
      <w:r w:rsidRPr="00EC4DB6">
        <w:rPr>
          <w:rFonts w:ascii="Times New Roman" w:eastAsia="ＭＳ 明朝" w:hAnsi="Times New Roman" w:cs="Times New Roman"/>
          <w:szCs w:val="24"/>
        </w:rPr>
        <w:tab/>
      </w:r>
      <w:r w:rsidRPr="00EC4DB6">
        <w:rPr>
          <w:rFonts w:ascii="Times New Roman" w:eastAsia="ＭＳ 明朝" w:hAnsi="Times New Roman" w:cs="Times New Roman"/>
          <w:szCs w:val="24"/>
        </w:rPr>
        <w:tab/>
        <w:t>FAX: 06-6943-8729</w:t>
      </w:r>
    </w:p>
    <w:p w14:paraId="0815D67C" w14:textId="77777777" w:rsidR="00865733" w:rsidRPr="00EC4DB6" w:rsidRDefault="00865733" w:rsidP="00865733">
      <w:pPr>
        <w:pStyle w:val="a3"/>
        <w:pBdr>
          <w:top w:val="single" w:sz="4" w:space="1" w:color="auto"/>
          <w:left w:val="single" w:sz="4" w:space="4" w:color="auto"/>
          <w:bottom w:val="single" w:sz="4" w:space="1" w:color="auto"/>
          <w:right w:val="single" w:sz="4" w:space="4" w:color="auto"/>
        </w:pBdr>
        <w:ind w:leftChars="0" w:left="1491"/>
        <w:rPr>
          <w:rFonts w:ascii="Times New Roman" w:eastAsia="ＭＳ 明朝" w:hAnsi="Times New Roman" w:cs="Times New Roman"/>
          <w:szCs w:val="24"/>
        </w:rPr>
      </w:pPr>
    </w:p>
    <w:p w14:paraId="48D20686" w14:textId="77777777" w:rsidR="00865733" w:rsidRPr="00EC4DB6" w:rsidRDefault="00865733" w:rsidP="00865733">
      <w:pPr>
        <w:ind w:leftChars="810" w:left="1701"/>
        <w:rPr>
          <w:sz w:val="18"/>
        </w:rPr>
      </w:pPr>
    </w:p>
    <w:p w14:paraId="3C51145A" w14:textId="77777777" w:rsidR="00865733" w:rsidRPr="00EC4DB6" w:rsidRDefault="00865733" w:rsidP="00865733">
      <w:pPr>
        <w:pStyle w:val="a3"/>
        <w:numPr>
          <w:ilvl w:val="0"/>
          <w:numId w:val="8"/>
        </w:numPr>
        <w:ind w:leftChars="0" w:left="1276" w:hanging="425"/>
        <w:rPr>
          <w:rFonts w:ascii="Times New Roman" w:eastAsia="ＭＳ 明朝" w:hAnsi="Times New Roman" w:cs="Times New Roman"/>
          <w:szCs w:val="24"/>
        </w:rPr>
      </w:pPr>
      <w:r w:rsidRPr="00EC4DB6">
        <w:rPr>
          <w:rFonts w:ascii="Times New Roman" w:eastAsia="ＭＳ 明朝" w:hAnsi="Times New Roman" w:cs="Times New Roman"/>
          <w:szCs w:val="24"/>
        </w:rPr>
        <w:t xml:space="preserve">The investigator or sub-investigator should then submit a detailed report using the format of the medical institution or Otsuka Pharmaceutical Co., Ltd. within 10 days after they become aware of the occurrence of an SAE. Additional information should be also provided by fax or e-mail to the </w:t>
      </w:r>
      <w:r w:rsidRPr="00662817">
        <w:rPr>
          <w:rFonts w:ascii="Times New Roman" w:eastAsia="ＭＳ 明朝" w:hAnsi="Times New Roman" w:cs="Times New Roman"/>
          <w:szCs w:val="24"/>
        </w:rPr>
        <w:t>safety information</w:t>
      </w:r>
      <w:r w:rsidRPr="00EC4DB6">
        <w:rPr>
          <w:rFonts w:ascii="Times New Roman" w:eastAsia="ＭＳ 明朝" w:hAnsi="Times New Roman" w:cs="Times New Roman"/>
          <w:szCs w:val="24"/>
        </w:rPr>
        <w:t xml:space="preserve"> contact site immediately (in principle, within 24 hours) if it becomes available.</w:t>
      </w:r>
    </w:p>
    <w:p w14:paraId="0D869A17" w14:textId="77777777" w:rsidR="00865733" w:rsidRPr="00EC4DB6" w:rsidRDefault="00865733" w:rsidP="00865733">
      <w:pPr>
        <w:pStyle w:val="a3"/>
        <w:numPr>
          <w:ilvl w:val="0"/>
          <w:numId w:val="8"/>
        </w:numPr>
        <w:ind w:leftChars="0" w:left="1276" w:hanging="425"/>
        <w:rPr>
          <w:rFonts w:ascii="Times New Roman" w:eastAsia="ＭＳ 明朝" w:hAnsi="Times New Roman" w:cs="Times New Roman"/>
          <w:szCs w:val="24"/>
        </w:rPr>
      </w:pPr>
      <w:r w:rsidRPr="00EC4DB6">
        <w:rPr>
          <w:rFonts w:ascii="Times New Roman" w:eastAsia="ＭＳ 明朝" w:hAnsi="Times New Roman" w:cs="Times New Roman"/>
          <w:szCs w:val="24"/>
        </w:rPr>
        <w:t>The investigator or sub-investigator should provide the head of the medical institution and Otsuka Pharmaceutical Co., Ltd. with additional information o</w:t>
      </w:r>
      <w:r w:rsidRPr="00EC4DB6">
        <w:rPr>
          <w:rFonts w:ascii="Times New Roman" w:eastAsia="ＭＳ 明朝" w:hAnsi="Times New Roman" w:cs="Times New Roman" w:hint="eastAsia"/>
          <w:szCs w:val="24"/>
        </w:rPr>
        <w:t>n</w:t>
      </w:r>
      <w:r w:rsidRPr="00EC4DB6">
        <w:rPr>
          <w:rFonts w:ascii="Times New Roman" w:eastAsia="ＭＳ 明朝" w:hAnsi="Times New Roman" w:cs="Times New Roman"/>
          <w:szCs w:val="24"/>
        </w:rPr>
        <w:t xml:space="preserve"> the reported SAE, if further information is requested.</w:t>
      </w:r>
    </w:p>
    <w:p w14:paraId="7FD20C37" w14:textId="77777777" w:rsidR="00865733" w:rsidRPr="00B77EA1" w:rsidRDefault="00865733" w:rsidP="00865733"/>
    <w:p w14:paraId="382B8C19" w14:textId="77777777" w:rsidR="00865733" w:rsidRDefault="00865733" w:rsidP="00865733">
      <w:pPr>
        <w:pStyle w:val="3"/>
        <w:ind w:leftChars="100" w:left="1174" w:right="210"/>
      </w:pPr>
      <w:r w:rsidRPr="00E25199">
        <w:rPr>
          <w:rFonts w:hint="eastAsia"/>
        </w:rPr>
        <w:t xml:space="preserve"> Immediate reporting of pregnancy</w:t>
      </w:r>
    </w:p>
    <w:p w14:paraId="79AA6722" w14:textId="77777777" w:rsidR="00865733" w:rsidRPr="002521CA" w:rsidRDefault="00865733" w:rsidP="00865733">
      <w:pPr>
        <w:ind w:leftChars="473" w:left="993"/>
        <w:rPr>
          <w:rFonts w:ascii="Times New Roman" w:eastAsia="ＭＳ 明朝" w:hAnsi="Times New Roman" w:cs="Times New Roman"/>
          <w:szCs w:val="24"/>
        </w:rPr>
      </w:pPr>
      <w:r w:rsidRPr="00EC4DB6">
        <w:rPr>
          <w:rFonts w:ascii="Times New Roman" w:eastAsia="ＭＳ 明朝" w:hAnsi="Times New Roman" w:cs="Times New Roman"/>
          <w:szCs w:val="24"/>
        </w:rPr>
        <w:t>If a female subject or a partner of a male subject become</w:t>
      </w:r>
      <w:r w:rsidRPr="00EC4DB6">
        <w:rPr>
          <w:rFonts w:ascii="Times New Roman" w:eastAsia="ＭＳ 明朝" w:hAnsi="Times New Roman" w:cs="Times New Roman" w:hint="eastAsia"/>
          <w:szCs w:val="24"/>
        </w:rPr>
        <w:t>s</w:t>
      </w:r>
      <w:r w:rsidRPr="00EC4DB6">
        <w:rPr>
          <w:rFonts w:ascii="Times New Roman" w:eastAsia="ＭＳ 明朝" w:hAnsi="Times New Roman" w:cs="Times New Roman"/>
          <w:szCs w:val="24"/>
        </w:rPr>
        <w:t xml:space="preserve"> pregnant during the course of the study, the investigator or sub-investigator should notify the </w:t>
      </w:r>
      <w:r w:rsidRPr="00662817">
        <w:rPr>
          <w:rFonts w:ascii="Times New Roman" w:eastAsia="ＭＳ 明朝" w:hAnsi="Times New Roman" w:cs="Times New Roman"/>
          <w:szCs w:val="24"/>
        </w:rPr>
        <w:t>safety information</w:t>
      </w:r>
      <w:r w:rsidRPr="00EC4DB6">
        <w:rPr>
          <w:rFonts w:ascii="Times New Roman" w:eastAsia="ＭＳ 明朝" w:hAnsi="Times New Roman" w:cs="Times New Roman"/>
          <w:szCs w:val="24"/>
        </w:rPr>
        <w:t xml:space="preserve"> contact site by fax or e-mail using the format of the medical institution or Otsuka Pharmaceutical Co., Ltd</w:t>
      </w:r>
      <w:r w:rsidRPr="00662817">
        <w:rPr>
          <w:rFonts w:ascii="Times New Roman" w:eastAsia="ＭＳ 明朝" w:hAnsi="Times New Roman" w:cs="Times New Roman"/>
          <w:szCs w:val="24"/>
        </w:rPr>
        <w:t>.</w:t>
      </w:r>
      <w:r w:rsidRPr="00385E91">
        <w:rPr>
          <w:rFonts w:ascii="Times New Roman" w:eastAsia="ＭＳ 明朝" w:hAnsi="Times New Roman" w:cs="Times New Roman" w:hint="eastAsia"/>
          <w:szCs w:val="24"/>
        </w:rPr>
        <w:t xml:space="preserve"> </w:t>
      </w:r>
      <w:r w:rsidRPr="00385E91">
        <w:rPr>
          <w:rFonts w:ascii="Times New Roman" w:eastAsia="ＭＳ 明朝" w:hAnsi="Times New Roman" w:cs="Times New Roman"/>
          <w:szCs w:val="24"/>
        </w:rPr>
        <w:t xml:space="preserve">within 3 </w:t>
      </w:r>
      <w:r>
        <w:rPr>
          <w:rFonts w:ascii="Times New Roman" w:eastAsia="ＭＳ 明朝" w:hAnsi="Times New Roman" w:cs="Times New Roman"/>
          <w:szCs w:val="24"/>
        </w:rPr>
        <w:t>working days</w:t>
      </w:r>
      <w:r w:rsidRPr="00385E91">
        <w:rPr>
          <w:rFonts w:ascii="Times New Roman" w:eastAsia="ＭＳ 明朝" w:hAnsi="Times New Roman" w:cs="Times New Roman"/>
          <w:szCs w:val="24"/>
        </w:rPr>
        <w:t xml:space="preserve"> </w:t>
      </w:r>
      <w:r w:rsidRPr="00662817">
        <w:rPr>
          <w:rFonts w:ascii="Times New Roman" w:eastAsia="ＭＳ 明朝" w:hAnsi="Times New Roman" w:cs="Times New Roman"/>
          <w:szCs w:val="24"/>
        </w:rPr>
        <w:t>aft</w:t>
      </w:r>
      <w:r w:rsidRPr="00EC4DB6">
        <w:rPr>
          <w:rFonts w:ascii="Times New Roman" w:eastAsia="ＭＳ 明朝" w:hAnsi="Times New Roman" w:cs="Times New Roman"/>
          <w:szCs w:val="24"/>
        </w:rPr>
        <w:t>er they are informed. They should then provide additional information if requested.</w:t>
      </w:r>
    </w:p>
    <w:p w14:paraId="19436B34" w14:textId="77777777" w:rsidR="00865733" w:rsidRPr="007B1736" w:rsidRDefault="00865733" w:rsidP="00865733">
      <w:pPr>
        <w:rPr>
          <w:sz w:val="18"/>
        </w:rPr>
      </w:pPr>
    </w:p>
    <w:p w14:paraId="4A747A70" w14:textId="77777777" w:rsidR="00865733" w:rsidRDefault="00865733" w:rsidP="00865733">
      <w:pPr>
        <w:pStyle w:val="2"/>
      </w:pPr>
      <w:bookmarkStart w:id="4" w:name="_Toc403406183"/>
      <w:r>
        <w:rPr>
          <w:rFonts w:cstheme="majorHAnsi"/>
        </w:rPr>
        <w:t xml:space="preserve"> </w:t>
      </w:r>
      <w:r w:rsidRPr="0096086E">
        <w:rPr>
          <w:rFonts w:cstheme="majorHAnsi"/>
        </w:rPr>
        <w:t>Data collection timeframe and final report submission</w:t>
      </w:r>
      <w:bookmarkEnd w:id="4"/>
    </w:p>
    <w:p w14:paraId="7189FEA4" w14:textId="77777777" w:rsidR="00865733" w:rsidRPr="00F93AAA" w:rsidRDefault="00865733" w:rsidP="00865733">
      <w:pPr>
        <w:pStyle w:val="22"/>
        <w:ind w:leftChars="337" w:left="709" w:firstLineChars="0" w:hanging="1"/>
        <w:rPr>
          <w:rFonts w:ascii="Times New Roman" w:hAnsi="Times New Roman" w:cs="Times New Roman"/>
        </w:rPr>
      </w:pPr>
      <w:r w:rsidRPr="00F93AAA">
        <w:rPr>
          <w:rFonts w:ascii="Times New Roman" w:hAnsi="Times New Roman" w:cs="Times New Roman"/>
        </w:rPr>
        <w:t xml:space="preserve">The data collection for this project will begin on </w:t>
      </w:r>
      <w:r w:rsidRPr="00F93AAA">
        <w:rPr>
          <w:rFonts w:ascii="Times New Roman" w:hAnsi="Times New Roman" w:cs="Times New Roman"/>
          <w:color w:val="0000FF"/>
        </w:rPr>
        <w:t>[insert data]</w:t>
      </w:r>
      <w:r w:rsidRPr="00F93AAA">
        <w:rPr>
          <w:rFonts w:ascii="Times New Roman" w:hAnsi="Times New Roman" w:cs="Times New Roman"/>
        </w:rPr>
        <w:t xml:space="preserve"> and will terminate on</w:t>
      </w:r>
      <w:r w:rsidRPr="00F93AAA">
        <w:rPr>
          <w:rFonts w:ascii="Times New Roman" w:hAnsi="Times New Roman" w:cs="Times New Roman"/>
          <w:color w:val="0000FF"/>
        </w:rPr>
        <w:t xml:space="preserve"> [insert data]</w:t>
      </w:r>
      <w:r w:rsidRPr="00F93AAA">
        <w:rPr>
          <w:rFonts w:ascii="Times New Roman" w:hAnsi="Times New Roman" w:cs="Times New Roman"/>
        </w:rPr>
        <w:t xml:space="preserve">. </w:t>
      </w:r>
      <w:r w:rsidRPr="00D43131">
        <w:rPr>
          <w:rFonts w:ascii="Times New Roman" w:hAnsi="Times New Roman" w:cs="Times New Roman"/>
        </w:rPr>
        <w:t>The investigator should provide Otsuka Pharmaceutical Co., Ltd. with a final study report which will be finalized within 1 year from the end of the study.</w:t>
      </w:r>
      <w:r w:rsidRPr="00F93AAA">
        <w:rPr>
          <w:rFonts w:ascii="Times New Roman" w:hAnsi="Times New Roman" w:cs="Times New Roman"/>
        </w:rPr>
        <w:t xml:space="preserve"> </w:t>
      </w:r>
    </w:p>
    <w:p w14:paraId="55FABF41" w14:textId="77777777" w:rsidR="00865733" w:rsidRPr="000271AB" w:rsidRDefault="00865733" w:rsidP="00865733">
      <w:pPr>
        <w:pStyle w:val="22"/>
      </w:pPr>
    </w:p>
    <w:p w14:paraId="0F880D30" w14:textId="77777777" w:rsidR="00865733" w:rsidRDefault="00865733" w:rsidP="00865733">
      <w:pPr>
        <w:pStyle w:val="2"/>
      </w:pPr>
      <w:r>
        <w:rPr>
          <w:rFonts w:hint="eastAsia"/>
        </w:rPr>
        <w:t xml:space="preserve"> </w:t>
      </w:r>
      <w:bookmarkStart w:id="5" w:name="_Toc403406184"/>
      <w:r w:rsidRPr="00972CC8">
        <w:t>Safety Reporting Responsibilities</w:t>
      </w:r>
      <w:bookmarkEnd w:id="5"/>
    </w:p>
    <w:p w14:paraId="716EA57A" w14:textId="77777777" w:rsidR="00865733" w:rsidRDefault="00865733" w:rsidP="00865733">
      <w:pPr>
        <w:pStyle w:val="3"/>
        <w:ind w:leftChars="100" w:left="1174" w:right="210"/>
      </w:pPr>
      <w:r>
        <w:rPr>
          <w:rFonts w:hint="eastAsia"/>
        </w:rPr>
        <w:t xml:space="preserve"> Action to be taken on the occurrence of an SAE</w:t>
      </w:r>
    </w:p>
    <w:p w14:paraId="3CCF3E9E" w14:textId="77777777" w:rsidR="00865733" w:rsidRPr="00F64709" w:rsidRDefault="00865733" w:rsidP="00865733">
      <w:pPr>
        <w:ind w:leftChars="135" w:left="283"/>
        <w:rPr>
          <w:rFonts w:asciiTheme="majorHAnsi" w:hAnsiTheme="majorHAnsi" w:cstheme="majorHAnsi"/>
        </w:rPr>
      </w:pPr>
      <w:r w:rsidRPr="00DD0770">
        <w:rPr>
          <w:rFonts w:asciiTheme="majorHAnsi" w:hAnsiTheme="majorHAnsi" w:cstheme="majorHAnsi"/>
          <w:b/>
        </w:rPr>
        <w:t>5.4.1.1.</w:t>
      </w:r>
      <w:r>
        <w:rPr>
          <w:rFonts w:asciiTheme="majorEastAsia" w:eastAsiaTheme="majorEastAsia" w:hAnsiTheme="majorEastAsia" w:hint="eastAsia"/>
          <w:b/>
        </w:rPr>
        <w:t xml:space="preserve"> </w:t>
      </w:r>
      <w:r>
        <w:rPr>
          <w:rFonts w:asciiTheme="majorHAnsi" w:eastAsiaTheme="majorEastAsia" w:hAnsiTheme="majorHAnsi" w:cstheme="majorHAnsi" w:hint="cs"/>
          <w:b/>
        </w:rPr>
        <w:t xml:space="preserve">Action </w:t>
      </w:r>
      <w:r>
        <w:rPr>
          <w:rFonts w:asciiTheme="majorHAnsi" w:eastAsiaTheme="majorEastAsia" w:hAnsiTheme="majorHAnsi" w:cstheme="majorHAnsi"/>
          <w:b/>
        </w:rPr>
        <w:t>to be taken by investigator or sub-investigator</w:t>
      </w:r>
    </w:p>
    <w:p w14:paraId="75A212A1" w14:textId="77777777" w:rsidR="00865733" w:rsidRPr="005159B4" w:rsidRDefault="00865733" w:rsidP="00865733">
      <w:pPr>
        <w:ind w:leftChars="473" w:left="993"/>
        <w:rPr>
          <w:rFonts w:ascii="Times New Roman" w:eastAsia="ＭＳ 明朝" w:hAnsi="Times New Roman" w:cs="Times New Roman"/>
          <w:i/>
          <w:szCs w:val="24"/>
        </w:rPr>
      </w:pPr>
      <w:r w:rsidRPr="005159B4">
        <w:rPr>
          <w:rFonts w:ascii="Times New Roman" w:eastAsia="ＭＳ 明朝" w:hAnsi="Times New Roman" w:cs="Times New Roman"/>
          <w:i/>
          <w:szCs w:val="24"/>
        </w:rPr>
        <w:t>This section should be described in accordance with the official format of medical institute.</w:t>
      </w:r>
    </w:p>
    <w:p w14:paraId="65B1A585" w14:textId="77777777" w:rsidR="00865733" w:rsidRPr="002521CA" w:rsidRDefault="00865733" w:rsidP="00865733">
      <w:pPr>
        <w:ind w:leftChars="473" w:left="993"/>
        <w:rPr>
          <w:rFonts w:ascii="Times New Roman" w:eastAsia="ＭＳ 明朝" w:hAnsi="Times New Roman" w:cs="Times New Roman"/>
          <w:color w:val="3333FF"/>
          <w:szCs w:val="24"/>
        </w:rPr>
      </w:pPr>
      <w:r w:rsidRPr="005159B4">
        <w:rPr>
          <w:rFonts w:ascii="Times New Roman" w:eastAsia="ＭＳ 明朝" w:hAnsi="Times New Roman" w:cs="Times New Roman"/>
          <w:color w:val="3333FF"/>
          <w:szCs w:val="24"/>
        </w:rPr>
        <w:t>[Description Example]</w:t>
      </w:r>
    </w:p>
    <w:p w14:paraId="6B27C30B" w14:textId="77777777" w:rsidR="00865733" w:rsidRPr="002521CA" w:rsidRDefault="00865733" w:rsidP="00865733">
      <w:pPr>
        <w:ind w:leftChars="473" w:left="993"/>
        <w:rPr>
          <w:rFonts w:ascii="Times New Roman" w:hAnsi="Times New Roman" w:cs="Times New Roman"/>
          <w:color w:val="3333FF"/>
          <w:sz w:val="18"/>
        </w:rPr>
      </w:pPr>
      <w:r w:rsidRPr="002521CA">
        <w:rPr>
          <w:rFonts w:ascii="Times New Roman" w:eastAsia="ＭＳ 明朝" w:hAnsi="Times New Roman" w:cs="Times New Roman"/>
          <w:color w:val="3333FF"/>
          <w:szCs w:val="24"/>
        </w:rPr>
        <w:t>When investigator or sub-investigator become aware of the occurrence of an SAE, they should take necessary measures, such as providing an explanation to study subjects based on the regulations of the medical institution, and notify the investigator immediately.</w:t>
      </w:r>
    </w:p>
    <w:p w14:paraId="6F727421" w14:textId="77777777" w:rsidR="00865733" w:rsidRDefault="00865733" w:rsidP="00865733">
      <w:pPr>
        <w:pStyle w:val="33"/>
      </w:pPr>
    </w:p>
    <w:p w14:paraId="14DE0F00" w14:textId="77777777" w:rsidR="00865733" w:rsidRPr="008F506C" w:rsidRDefault="00865733" w:rsidP="00865733">
      <w:pPr>
        <w:ind w:leftChars="135" w:left="283"/>
        <w:rPr>
          <w:rFonts w:asciiTheme="majorHAnsi" w:hAnsiTheme="majorHAnsi" w:cstheme="majorHAnsi"/>
        </w:rPr>
      </w:pPr>
      <w:r>
        <w:rPr>
          <w:rFonts w:asciiTheme="majorHAnsi" w:hAnsiTheme="majorHAnsi" w:cstheme="majorHAnsi"/>
          <w:b/>
        </w:rPr>
        <w:t>5.4.1.</w:t>
      </w:r>
      <w:r>
        <w:rPr>
          <w:rFonts w:asciiTheme="majorHAnsi" w:hAnsiTheme="majorHAnsi" w:cstheme="majorHAnsi" w:hint="eastAsia"/>
          <w:b/>
        </w:rPr>
        <w:t>2</w:t>
      </w:r>
      <w:r w:rsidRPr="00DD0770">
        <w:rPr>
          <w:rFonts w:asciiTheme="majorHAnsi" w:hAnsiTheme="majorHAnsi" w:cstheme="majorHAnsi"/>
          <w:b/>
        </w:rPr>
        <w:t>.</w:t>
      </w:r>
      <w:r>
        <w:rPr>
          <w:rFonts w:asciiTheme="majorEastAsia" w:eastAsiaTheme="majorEastAsia" w:hAnsiTheme="majorEastAsia" w:hint="eastAsia"/>
          <w:b/>
        </w:rPr>
        <w:t xml:space="preserve"> </w:t>
      </w:r>
      <w:r>
        <w:rPr>
          <w:rFonts w:asciiTheme="majorHAnsi" w:eastAsiaTheme="majorEastAsia" w:hAnsiTheme="majorHAnsi" w:cstheme="majorHAnsi" w:hint="cs"/>
          <w:b/>
        </w:rPr>
        <w:t>Action to be taken by investigator</w:t>
      </w:r>
    </w:p>
    <w:p w14:paraId="25F233F7" w14:textId="77777777" w:rsidR="00865733" w:rsidRPr="005159B4" w:rsidRDefault="00865733" w:rsidP="00865733">
      <w:pPr>
        <w:ind w:leftChars="473" w:left="993"/>
        <w:rPr>
          <w:rFonts w:ascii="Times New Roman" w:eastAsia="ＭＳ 明朝" w:hAnsi="Times New Roman" w:cs="Times New Roman"/>
          <w:i/>
          <w:szCs w:val="24"/>
        </w:rPr>
      </w:pPr>
      <w:r w:rsidRPr="005159B4">
        <w:rPr>
          <w:rFonts w:ascii="Times New Roman" w:eastAsia="ＭＳ 明朝" w:hAnsi="Times New Roman" w:cs="Times New Roman"/>
          <w:i/>
          <w:szCs w:val="24"/>
        </w:rPr>
        <w:t>This section should be described in accordance with the official format of medical institute.</w:t>
      </w:r>
    </w:p>
    <w:p w14:paraId="57C050B6" w14:textId="77777777" w:rsidR="00865733" w:rsidRPr="002521CA" w:rsidRDefault="00865733" w:rsidP="00865733">
      <w:pPr>
        <w:ind w:leftChars="473" w:left="993"/>
        <w:rPr>
          <w:rFonts w:ascii="Times New Roman" w:eastAsia="ＭＳ 明朝" w:hAnsi="Times New Roman" w:cs="Times New Roman"/>
          <w:color w:val="3333FF"/>
          <w:szCs w:val="24"/>
        </w:rPr>
      </w:pPr>
      <w:r w:rsidRPr="005159B4">
        <w:rPr>
          <w:rFonts w:ascii="Times New Roman" w:eastAsia="ＭＳ 明朝" w:hAnsi="Times New Roman" w:cs="Times New Roman"/>
          <w:color w:val="3333FF"/>
          <w:szCs w:val="24"/>
        </w:rPr>
        <w:t>[Description Example]</w:t>
      </w:r>
    </w:p>
    <w:p w14:paraId="07E548FC" w14:textId="77777777" w:rsidR="00865733" w:rsidRPr="002521CA" w:rsidRDefault="00865733" w:rsidP="00865733">
      <w:pPr>
        <w:ind w:leftChars="473" w:left="993"/>
        <w:rPr>
          <w:rFonts w:ascii="Times New Roman" w:eastAsia="ＭＳ 明朝" w:hAnsi="Times New Roman" w:cs="Times New Roman"/>
          <w:color w:val="3333FF"/>
          <w:kern w:val="0"/>
          <w:szCs w:val="24"/>
        </w:rPr>
      </w:pPr>
      <w:r w:rsidRPr="002521CA">
        <w:rPr>
          <w:rFonts w:ascii="Times New Roman" w:eastAsia="ＭＳ 明朝" w:hAnsi="Times New Roman" w:cs="Times New Roman"/>
          <w:color w:val="3333FF"/>
          <w:szCs w:val="24"/>
        </w:rPr>
        <w:t>When the investigator becomes aware of the occurrence of an SAE (during an interventional study), investigator should notify the head of the medical institution immediately.</w:t>
      </w:r>
    </w:p>
    <w:p w14:paraId="022DB07C" w14:textId="77777777" w:rsidR="00865733" w:rsidRPr="006A4472" w:rsidRDefault="00865733" w:rsidP="00865733">
      <w:pPr>
        <w:autoSpaceDE w:val="0"/>
        <w:autoSpaceDN w:val="0"/>
        <w:adjustRightInd w:val="0"/>
        <w:ind w:leftChars="202" w:left="906" w:hangingChars="201" w:hanging="482"/>
        <w:jc w:val="left"/>
        <w:rPr>
          <w:rFonts w:ascii="Times New Roman" w:eastAsia="ＭＳ 明朝" w:hAnsi="Times New Roman" w:cs="Times New Roman"/>
          <w:kern w:val="0"/>
          <w:sz w:val="24"/>
          <w:szCs w:val="24"/>
        </w:rPr>
      </w:pPr>
    </w:p>
    <w:p w14:paraId="2DD83CB8" w14:textId="77777777" w:rsidR="00865733" w:rsidRPr="002521CA" w:rsidRDefault="00865733" w:rsidP="00865733">
      <w:pPr>
        <w:pStyle w:val="a3"/>
        <w:numPr>
          <w:ilvl w:val="1"/>
          <w:numId w:val="9"/>
        </w:numPr>
        <w:ind w:leftChars="0"/>
        <w:rPr>
          <w:rFonts w:ascii="Times New Roman" w:eastAsia="ＭＳ 明朝" w:hAnsi="Times New Roman" w:cs="Times New Roman"/>
          <w:i/>
          <w:color w:val="3333FF"/>
          <w:kern w:val="0"/>
          <w:szCs w:val="24"/>
        </w:rPr>
      </w:pPr>
      <w:r w:rsidRPr="002521CA">
        <w:rPr>
          <w:rFonts w:ascii="Times New Roman" w:eastAsia="ＭＳ 明朝" w:hAnsi="Times New Roman" w:cs="Times New Roman"/>
          <w:i/>
          <w:color w:val="3333FF"/>
          <w:kern w:val="0"/>
          <w:szCs w:val="24"/>
        </w:rPr>
        <w:t xml:space="preserve">In </w:t>
      </w:r>
      <w:r w:rsidRPr="002521CA">
        <w:rPr>
          <w:rFonts w:ascii="Times New Roman" w:eastAsia="ＭＳ 明朝" w:hAnsi="Times New Roman" w:cs="Times New Roman"/>
          <w:i/>
          <w:color w:val="3333FF"/>
          <w:szCs w:val="24"/>
        </w:rPr>
        <w:t>addition</w:t>
      </w:r>
      <w:r w:rsidRPr="002521CA">
        <w:rPr>
          <w:rFonts w:ascii="Times New Roman" w:eastAsia="ＭＳ 明朝" w:hAnsi="Times New Roman" w:cs="Times New Roman"/>
          <w:i/>
          <w:color w:val="3333FF"/>
          <w:kern w:val="0"/>
          <w:szCs w:val="24"/>
        </w:rPr>
        <w:t>, the following measures should be taken, depending on the implementation system of the clinical study.</w:t>
      </w:r>
    </w:p>
    <w:p w14:paraId="5B9E371C" w14:textId="77777777" w:rsidR="00865733" w:rsidRPr="002521CA" w:rsidRDefault="00865733" w:rsidP="00865733">
      <w:pPr>
        <w:pStyle w:val="a3"/>
        <w:numPr>
          <w:ilvl w:val="2"/>
          <w:numId w:val="9"/>
        </w:numPr>
        <w:autoSpaceDE w:val="0"/>
        <w:autoSpaceDN w:val="0"/>
        <w:adjustRightInd w:val="0"/>
        <w:ind w:leftChars="0"/>
        <w:jc w:val="left"/>
        <w:rPr>
          <w:rFonts w:ascii="Times New Roman" w:eastAsia="ＭＳ 明朝" w:hAnsi="Times New Roman" w:cs="Times New Roman"/>
          <w:i/>
          <w:color w:val="3333FF"/>
          <w:kern w:val="0"/>
          <w:szCs w:val="24"/>
        </w:rPr>
      </w:pPr>
      <w:r w:rsidRPr="002521CA">
        <w:rPr>
          <w:rFonts w:ascii="Times New Roman" w:eastAsia="ＭＳ 明朝" w:hAnsi="Times New Roman" w:cs="Times New Roman"/>
          <w:i/>
          <w:color w:val="3333FF"/>
          <w:kern w:val="0"/>
          <w:szCs w:val="24"/>
        </w:rPr>
        <w:t>Single center studies</w:t>
      </w:r>
    </w:p>
    <w:p w14:paraId="5FB51CF7" w14:textId="77777777" w:rsidR="00865733" w:rsidRPr="002521CA" w:rsidRDefault="00865733" w:rsidP="00865733">
      <w:pPr>
        <w:ind w:leftChars="473" w:left="993"/>
        <w:rPr>
          <w:rFonts w:ascii="Times New Roman" w:eastAsia="ＭＳ 明朝" w:hAnsi="Times New Roman" w:cs="Times New Roman"/>
          <w:color w:val="3333FF"/>
          <w:kern w:val="0"/>
          <w:szCs w:val="24"/>
        </w:rPr>
      </w:pPr>
      <w:r w:rsidRPr="002521CA">
        <w:rPr>
          <w:rFonts w:ascii="Times New Roman" w:eastAsia="ＭＳ 明朝" w:hAnsi="Times New Roman" w:cs="Times New Roman"/>
          <w:color w:val="3333FF"/>
          <w:szCs w:val="24"/>
        </w:rPr>
        <w:t>Furthermore, information about the occurrence of reported AEs should be immediately provided to researchers, etc., involved in the study.</w:t>
      </w:r>
    </w:p>
    <w:p w14:paraId="422509DF" w14:textId="77777777" w:rsidR="00865733" w:rsidRPr="002521CA" w:rsidRDefault="00865733" w:rsidP="00865733">
      <w:pPr>
        <w:pStyle w:val="a3"/>
        <w:numPr>
          <w:ilvl w:val="2"/>
          <w:numId w:val="9"/>
        </w:numPr>
        <w:autoSpaceDE w:val="0"/>
        <w:autoSpaceDN w:val="0"/>
        <w:adjustRightInd w:val="0"/>
        <w:ind w:leftChars="0"/>
        <w:jc w:val="left"/>
        <w:rPr>
          <w:rFonts w:ascii="Times New Roman" w:eastAsia="ＭＳ 明朝" w:hAnsi="Times New Roman" w:cs="Times New Roman"/>
          <w:i/>
          <w:color w:val="3333FF"/>
          <w:kern w:val="0"/>
          <w:szCs w:val="24"/>
        </w:rPr>
      </w:pPr>
      <w:r w:rsidRPr="002521CA">
        <w:rPr>
          <w:rFonts w:ascii="Times New Roman" w:eastAsia="ＭＳ 明朝" w:hAnsi="Times New Roman" w:cs="Times New Roman"/>
          <w:i/>
          <w:color w:val="3333FF"/>
          <w:kern w:val="0"/>
          <w:szCs w:val="24"/>
        </w:rPr>
        <w:t>Multi-center studies</w:t>
      </w:r>
    </w:p>
    <w:p w14:paraId="21F87732" w14:textId="77777777" w:rsidR="00865733" w:rsidRPr="002521CA" w:rsidRDefault="00865733" w:rsidP="00865733">
      <w:pPr>
        <w:ind w:leftChars="473" w:left="993"/>
        <w:rPr>
          <w:rFonts w:ascii="Times New Roman" w:eastAsia="ＭＳ 明朝" w:hAnsi="Times New Roman" w:cs="Times New Roman"/>
          <w:color w:val="3333FF"/>
          <w:kern w:val="0"/>
          <w:szCs w:val="24"/>
        </w:rPr>
      </w:pPr>
      <w:r w:rsidRPr="002521CA">
        <w:rPr>
          <w:rFonts w:ascii="Times New Roman" w:eastAsia="ＭＳ 明朝" w:hAnsi="Times New Roman" w:cs="Times New Roman"/>
          <w:color w:val="3333FF"/>
          <w:szCs w:val="24"/>
        </w:rPr>
        <w:t>Furthermore, information about the occurrence of reported AEs should be immediately provided to researchers, etc., involved in the study and investigators who conduct the multi-center study.</w:t>
      </w:r>
    </w:p>
    <w:p w14:paraId="54018212" w14:textId="77777777" w:rsidR="00865733" w:rsidRDefault="00865733" w:rsidP="00865733">
      <w:pPr>
        <w:pStyle w:val="33"/>
        <w:ind w:leftChars="0" w:left="0" w:firstLineChars="0" w:firstLine="0"/>
      </w:pPr>
    </w:p>
    <w:p w14:paraId="58E7BC43" w14:textId="77777777" w:rsidR="00865733" w:rsidRPr="00722C81" w:rsidRDefault="00865733" w:rsidP="00865733">
      <w:pPr>
        <w:ind w:leftChars="135" w:left="283"/>
        <w:rPr>
          <w:rFonts w:asciiTheme="majorHAnsi" w:hAnsiTheme="majorHAnsi" w:cstheme="majorHAnsi"/>
        </w:rPr>
      </w:pPr>
      <w:r>
        <w:rPr>
          <w:rFonts w:asciiTheme="majorHAnsi" w:hAnsiTheme="majorHAnsi" w:cstheme="majorHAnsi"/>
          <w:b/>
        </w:rPr>
        <w:t>5.4.1.</w:t>
      </w:r>
      <w:r>
        <w:rPr>
          <w:rFonts w:asciiTheme="majorHAnsi" w:hAnsiTheme="majorHAnsi" w:cstheme="majorHAnsi" w:hint="eastAsia"/>
          <w:b/>
        </w:rPr>
        <w:t>3</w:t>
      </w:r>
      <w:r w:rsidRPr="00DD0770">
        <w:rPr>
          <w:rFonts w:asciiTheme="majorHAnsi" w:hAnsiTheme="majorHAnsi" w:cstheme="majorHAnsi"/>
          <w:b/>
        </w:rPr>
        <w:t>.</w:t>
      </w:r>
      <w:r>
        <w:rPr>
          <w:rFonts w:asciiTheme="majorHAnsi" w:hAnsiTheme="majorHAnsi" w:cstheme="majorHAnsi"/>
          <w:b/>
        </w:rPr>
        <w:t xml:space="preserve"> </w:t>
      </w:r>
      <w:r>
        <w:rPr>
          <w:rFonts w:asciiTheme="majorHAnsi" w:eastAsiaTheme="majorEastAsia" w:hAnsiTheme="majorHAnsi" w:cstheme="majorHAnsi" w:hint="cs"/>
          <w:b/>
        </w:rPr>
        <w:t>Action to be taken by the head of the medical institution</w:t>
      </w:r>
    </w:p>
    <w:p w14:paraId="4D2E3A5E" w14:textId="77777777" w:rsidR="00865733" w:rsidRPr="005159B4" w:rsidRDefault="00865733" w:rsidP="00865733">
      <w:pPr>
        <w:ind w:leftChars="473" w:left="993"/>
        <w:rPr>
          <w:rFonts w:ascii="Times New Roman" w:eastAsia="ＭＳ 明朝" w:hAnsi="Times New Roman" w:cs="Times New Roman"/>
          <w:i/>
          <w:szCs w:val="24"/>
        </w:rPr>
      </w:pPr>
      <w:r w:rsidRPr="005159B4">
        <w:rPr>
          <w:rFonts w:ascii="Times New Roman" w:eastAsia="ＭＳ 明朝" w:hAnsi="Times New Roman" w:cs="Times New Roman"/>
          <w:i/>
          <w:szCs w:val="24"/>
        </w:rPr>
        <w:t>This section should be described in accordance with the official format of medical institute.</w:t>
      </w:r>
    </w:p>
    <w:p w14:paraId="018214CC" w14:textId="77777777" w:rsidR="00865733" w:rsidRPr="005159B4" w:rsidRDefault="00865733" w:rsidP="00865733">
      <w:pPr>
        <w:ind w:leftChars="473" w:left="993"/>
        <w:rPr>
          <w:rFonts w:ascii="Times New Roman" w:eastAsia="ＭＳ 明朝" w:hAnsi="Times New Roman" w:cs="Times New Roman"/>
          <w:color w:val="3333FF"/>
          <w:szCs w:val="24"/>
        </w:rPr>
      </w:pPr>
      <w:r w:rsidRPr="005159B4">
        <w:rPr>
          <w:rFonts w:ascii="Times New Roman" w:eastAsia="ＭＳ 明朝" w:hAnsi="Times New Roman" w:cs="Times New Roman"/>
          <w:color w:val="3333FF"/>
          <w:szCs w:val="24"/>
        </w:rPr>
        <w:t>[Description Example]</w:t>
      </w:r>
    </w:p>
    <w:p w14:paraId="7664981E" w14:textId="77777777" w:rsidR="00865733" w:rsidRPr="002521CA" w:rsidRDefault="00865733" w:rsidP="00865733">
      <w:pPr>
        <w:ind w:leftChars="472" w:left="991" w:firstLine="1"/>
        <w:rPr>
          <w:rFonts w:ascii="Times New Roman" w:eastAsia="ＭＳ 明朝" w:hAnsi="Times New Roman" w:cs="Times New Roman"/>
          <w:color w:val="3333FF"/>
          <w:szCs w:val="24"/>
        </w:rPr>
      </w:pPr>
      <w:r w:rsidRPr="005159B4">
        <w:rPr>
          <w:rFonts w:ascii="Times New Roman" w:eastAsia="ＭＳ 明朝" w:hAnsi="Times New Roman" w:cs="Times New Roman"/>
          <w:color w:val="3333FF"/>
          <w:szCs w:val="24"/>
        </w:rPr>
        <w:t xml:space="preserve">When any report of SAE </w:t>
      </w:r>
      <w:r>
        <w:rPr>
          <w:rFonts w:ascii="Times New Roman" w:eastAsia="ＭＳ 明朝" w:hAnsi="Times New Roman" w:cs="Times New Roman"/>
          <w:color w:val="3333FF"/>
          <w:szCs w:val="24"/>
        </w:rPr>
        <w:t xml:space="preserve">from principle investigator have been </w:t>
      </w:r>
      <w:r w:rsidRPr="005159B4">
        <w:rPr>
          <w:rFonts w:ascii="Times New Roman" w:eastAsia="ＭＳ 明朝" w:hAnsi="Times New Roman" w:cs="Times New Roman"/>
          <w:color w:val="3333FF"/>
          <w:szCs w:val="24"/>
        </w:rPr>
        <w:t>received</w:t>
      </w:r>
      <w:r>
        <w:rPr>
          <w:rFonts w:ascii="Times New Roman" w:eastAsia="ＭＳ 明朝" w:hAnsi="Times New Roman" w:cs="Times New Roman"/>
          <w:color w:val="3333FF"/>
          <w:szCs w:val="24"/>
        </w:rPr>
        <w:t>,</w:t>
      </w:r>
      <w:r w:rsidRPr="005159B4">
        <w:rPr>
          <w:rFonts w:ascii="Times New Roman" w:eastAsia="ＭＳ 明朝" w:hAnsi="Times New Roman" w:cs="Times New Roman"/>
          <w:color w:val="3333FF"/>
          <w:szCs w:val="24"/>
        </w:rPr>
        <w:t xml:space="preserve"> the head of medical institution </w:t>
      </w:r>
      <w:r>
        <w:rPr>
          <w:rFonts w:ascii="Times New Roman" w:eastAsia="ＭＳ 明朝" w:hAnsi="Times New Roman" w:cs="Times New Roman"/>
          <w:color w:val="3333FF"/>
          <w:szCs w:val="24"/>
        </w:rPr>
        <w:t xml:space="preserve">should </w:t>
      </w:r>
      <w:r w:rsidRPr="005159B4">
        <w:rPr>
          <w:rFonts w:ascii="Times New Roman" w:eastAsia="ＭＳ 明朝" w:hAnsi="Times New Roman" w:cs="Times New Roman"/>
          <w:color w:val="3333FF"/>
          <w:szCs w:val="24"/>
        </w:rPr>
        <w:t xml:space="preserve">correspond </w:t>
      </w:r>
      <w:r>
        <w:rPr>
          <w:rFonts w:ascii="Times New Roman" w:eastAsia="ＭＳ 明朝" w:hAnsi="Times New Roman" w:cs="Times New Roman"/>
          <w:color w:val="3333FF"/>
          <w:szCs w:val="24"/>
        </w:rPr>
        <w:t xml:space="preserve">immediately </w:t>
      </w:r>
      <w:r w:rsidRPr="005159B4">
        <w:rPr>
          <w:rFonts w:ascii="Times New Roman" w:eastAsia="ＭＳ 明朝" w:hAnsi="Times New Roman" w:cs="Times New Roman"/>
          <w:color w:val="3333FF"/>
          <w:szCs w:val="24"/>
        </w:rPr>
        <w:t xml:space="preserve">and </w:t>
      </w:r>
      <w:r>
        <w:rPr>
          <w:rFonts w:ascii="Times New Roman" w:eastAsia="ＭＳ 明朝" w:hAnsi="Times New Roman" w:cs="Times New Roman"/>
          <w:color w:val="3333FF"/>
          <w:szCs w:val="24"/>
        </w:rPr>
        <w:t xml:space="preserve">take </w:t>
      </w:r>
      <w:r w:rsidRPr="005159B4">
        <w:rPr>
          <w:rFonts w:ascii="Times New Roman" w:eastAsia="ＭＳ 明朝" w:hAnsi="Times New Roman" w:cs="Times New Roman"/>
          <w:color w:val="3333FF"/>
          <w:szCs w:val="24"/>
        </w:rPr>
        <w:t xml:space="preserve">necessary steps in accordance with guidance of the institution. In addition, the head of institution should take the opinions of ethical committee to decide necessary process for the investigation. </w:t>
      </w:r>
    </w:p>
    <w:p w14:paraId="0C2CB814" w14:textId="77777777" w:rsidR="00865733" w:rsidRPr="00D4284C" w:rsidRDefault="00865733" w:rsidP="00865733">
      <w:pPr>
        <w:pStyle w:val="33"/>
        <w:ind w:leftChars="0" w:left="0" w:firstLineChars="0" w:firstLine="0"/>
      </w:pPr>
    </w:p>
    <w:p w14:paraId="2A9E9BFA" w14:textId="77777777" w:rsidR="00865733" w:rsidRDefault="00865733" w:rsidP="00865733">
      <w:pPr>
        <w:pStyle w:val="2"/>
      </w:pPr>
      <w:r>
        <w:rPr>
          <w:rFonts w:hint="eastAsia"/>
        </w:rPr>
        <w:t xml:space="preserve"> </w:t>
      </w:r>
      <w:bookmarkStart w:id="6" w:name="_Toc403406185"/>
      <w:r>
        <w:t>Data r</w:t>
      </w:r>
      <w:r>
        <w:rPr>
          <w:rFonts w:cstheme="majorHAnsi"/>
        </w:rPr>
        <w:t>econciliation</w:t>
      </w:r>
      <w:bookmarkEnd w:id="6"/>
    </w:p>
    <w:p w14:paraId="21D28EF4" w14:textId="77777777" w:rsidR="00865733" w:rsidRPr="00C365F6" w:rsidRDefault="00865733" w:rsidP="00865733">
      <w:pPr>
        <w:pStyle w:val="22"/>
        <w:ind w:leftChars="337" w:left="709" w:firstLineChars="0" w:hanging="1"/>
        <w:rPr>
          <w:rFonts w:ascii="Times New Roman" w:hAnsi="Times New Roman" w:cs="Times New Roman"/>
        </w:rPr>
      </w:pPr>
      <w:r w:rsidRPr="00D43131">
        <w:rPr>
          <w:rFonts w:ascii="Times New Roman" w:hAnsi="Times New Roman" w:cs="Times New Roman" w:hint="cs"/>
        </w:rPr>
        <w:t>The investigator</w:t>
      </w:r>
      <w:r w:rsidRPr="00D43131">
        <w:rPr>
          <w:rFonts w:ascii="Times New Roman" w:hAnsi="Times New Roman" w:cs="Times New Roman"/>
        </w:rPr>
        <w:t xml:space="preserve"> should provide the list of information on SAEs that will occur in subjects to the safety information contact site during the study and at the end of study.</w:t>
      </w:r>
    </w:p>
    <w:p w14:paraId="4FBAA846" w14:textId="77777777" w:rsidR="00865733" w:rsidRPr="00865733" w:rsidRDefault="00865733" w:rsidP="001D421D">
      <w:pPr>
        <w:spacing w:line="340" w:lineRule="exact"/>
        <w:ind w:firstLineChars="100" w:firstLine="210"/>
        <w:rPr>
          <w:rFonts w:asciiTheme="majorHAnsi" w:eastAsia="Meiryo UI" w:hAnsiTheme="majorHAnsi" w:cstheme="majorHAnsi"/>
          <w:color w:val="2E74B5" w:themeColor="accent1" w:themeShade="BF"/>
        </w:rPr>
      </w:pPr>
    </w:p>
    <w:p w14:paraId="3EF21F49" w14:textId="366B879B" w:rsidR="00C3628E" w:rsidRPr="005A7F60" w:rsidRDefault="00C3628E" w:rsidP="001D421D">
      <w:pPr>
        <w:pStyle w:val="1"/>
        <w:spacing w:line="340" w:lineRule="exact"/>
        <w:rPr>
          <w:rFonts w:eastAsia="Meiryo UI" w:cstheme="majorHAnsi"/>
        </w:rPr>
      </w:pPr>
      <w:r w:rsidRPr="005A7F60">
        <w:rPr>
          <w:rFonts w:eastAsia="Meiryo UI" w:cstheme="majorHAnsi"/>
          <w:color w:val="2E74B5" w:themeColor="accent1" w:themeShade="BF"/>
        </w:rPr>
        <w:t>統計解析</w:t>
      </w:r>
      <w:r w:rsidRPr="005A7F60">
        <w:rPr>
          <w:rFonts w:eastAsia="Meiryo UI" w:cstheme="majorHAnsi"/>
          <w:color w:val="2E74B5" w:themeColor="accent1" w:themeShade="BF"/>
        </w:rPr>
        <w:t xml:space="preserve"> </w:t>
      </w:r>
      <w:r w:rsidRPr="005A7F60">
        <w:rPr>
          <w:rFonts w:eastAsia="Meiryo UI" w:cstheme="majorHAnsi"/>
        </w:rPr>
        <w:t>Statistical Analysis</w:t>
      </w:r>
    </w:p>
    <w:p w14:paraId="69A71AC5" w14:textId="77777777" w:rsidR="00C3628E" w:rsidRPr="005A7F60" w:rsidRDefault="00C3628E" w:rsidP="001D421D">
      <w:pPr>
        <w:pStyle w:val="2"/>
        <w:spacing w:line="340" w:lineRule="exact"/>
        <w:rPr>
          <w:rFonts w:eastAsia="Meiryo UI" w:cstheme="majorHAnsi"/>
        </w:rPr>
      </w:pPr>
      <w:r w:rsidRPr="005A7F60">
        <w:rPr>
          <w:rFonts w:eastAsia="Meiryo UI" w:cstheme="majorHAnsi"/>
          <w:color w:val="2E74B5" w:themeColor="accent1" w:themeShade="BF"/>
        </w:rPr>
        <w:t>主要及び副次的評価項目の解析</w:t>
      </w:r>
      <w:r w:rsidRPr="005A7F60">
        <w:rPr>
          <w:rFonts w:eastAsia="Meiryo UI" w:cstheme="majorHAnsi"/>
          <w:color w:val="2E74B5" w:themeColor="accent1" w:themeShade="BF"/>
        </w:rPr>
        <w:t xml:space="preserve"> </w:t>
      </w:r>
      <w:r w:rsidRPr="005A7F60">
        <w:rPr>
          <w:rFonts w:eastAsia="Meiryo UI" w:cstheme="majorHAnsi"/>
        </w:rPr>
        <w:t>Primary and Secondary Variable Analysis</w:t>
      </w:r>
    </w:p>
    <w:p w14:paraId="4ABADCF2" w14:textId="77777777" w:rsidR="00C3628E" w:rsidRPr="005A7F60" w:rsidRDefault="00C3628E" w:rsidP="001D421D">
      <w:pPr>
        <w:pStyle w:val="3"/>
        <w:spacing w:line="340" w:lineRule="exact"/>
        <w:ind w:right="210"/>
        <w:rPr>
          <w:rFonts w:eastAsia="Meiryo UI" w:cstheme="majorHAnsi"/>
        </w:rPr>
      </w:pPr>
      <w:r w:rsidRPr="005A7F60">
        <w:rPr>
          <w:rFonts w:eastAsia="Meiryo UI" w:cstheme="majorHAnsi"/>
          <w:color w:val="2E74B5" w:themeColor="accent1" w:themeShade="BF"/>
        </w:rPr>
        <w:t>主要評価項目の解析</w:t>
      </w:r>
      <w:r w:rsidRPr="005A7F60">
        <w:rPr>
          <w:rFonts w:eastAsia="Meiryo UI" w:cstheme="majorHAnsi"/>
          <w:color w:val="2E74B5" w:themeColor="accent1" w:themeShade="BF"/>
        </w:rPr>
        <w:t xml:space="preserve"> </w:t>
      </w:r>
      <w:r w:rsidRPr="005A7F60">
        <w:rPr>
          <w:rFonts w:eastAsia="Meiryo UI" w:cstheme="majorHAnsi"/>
        </w:rPr>
        <w:t>Primary Analysis</w:t>
      </w:r>
    </w:p>
    <w:p w14:paraId="7DBB0089" w14:textId="2CF54DF5" w:rsidR="00C3628E" w:rsidRPr="005A7F60" w:rsidRDefault="00C3628E" w:rsidP="001D421D">
      <w:pPr>
        <w:pStyle w:val="3"/>
        <w:spacing w:line="340" w:lineRule="exact"/>
        <w:ind w:right="210"/>
        <w:rPr>
          <w:rFonts w:eastAsia="Meiryo UI" w:cstheme="majorHAnsi"/>
        </w:rPr>
      </w:pPr>
      <w:r w:rsidRPr="005A7F60">
        <w:rPr>
          <w:rFonts w:eastAsia="Meiryo UI" w:cstheme="majorHAnsi"/>
          <w:color w:val="2E74B5" w:themeColor="accent1" w:themeShade="BF"/>
        </w:rPr>
        <w:t>副次的評価項目の解析</w:t>
      </w:r>
      <w:r w:rsidRPr="005A7F60">
        <w:rPr>
          <w:rFonts w:eastAsia="Meiryo UI" w:cstheme="majorHAnsi"/>
        </w:rPr>
        <w:t xml:space="preserve"> Secondary Analysis</w:t>
      </w:r>
    </w:p>
    <w:p w14:paraId="0A1072B2" w14:textId="77777777" w:rsidR="00BA51A2" w:rsidRPr="005A7F60" w:rsidRDefault="00C3628E" w:rsidP="001D421D">
      <w:pPr>
        <w:spacing w:line="340" w:lineRule="exact"/>
        <w:ind w:firstLineChars="100" w:firstLine="210"/>
        <w:rPr>
          <w:rFonts w:asciiTheme="majorHAnsi" w:eastAsia="Meiryo UI" w:hAnsiTheme="majorHAnsi" w:cstheme="majorHAnsi"/>
          <w:color w:val="2E74B5" w:themeColor="accent1" w:themeShade="BF"/>
        </w:rPr>
      </w:pPr>
      <w:r w:rsidRPr="005A7F60">
        <w:rPr>
          <w:rFonts w:asciiTheme="majorHAnsi" w:eastAsia="Meiryo UI" w:hAnsiTheme="majorHAnsi" w:cstheme="majorHAnsi"/>
          <w:color w:val="2E74B5" w:themeColor="accent1" w:themeShade="BF"/>
        </w:rPr>
        <w:t>3.4</w:t>
      </w:r>
      <w:r w:rsidRPr="005A7F60">
        <w:rPr>
          <w:rFonts w:asciiTheme="majorHAnsi" w:eastAsia="Meiryo UI" w:hAnsiTheme="majorHAnsi" w:cstheme="majorHAnsi"/>
          <w:color w:val="2E74B5" w:themeColor="accent1" w:themeShade="BF"/>
        </w:rPr>
        <w:t>評価項目に合わせて、主要・副次がない場合には、「評価項目の解析」としてください。</w:t>
      </w:r>
    </w:p>
    <w:p w14:paraId="6ADE8B4C" w14:textId="3B6DB1E3" w:rsidR="00BA51A2" w:rsidRPr="005A7F60" w:rsidRDefault="00BA51A2" w:rsidP="001D421D">
      <w:pPr>
        <w:pStyle w:val="1"/>
        <w:spacing w:line="340" w:lineRule="exact"/>
        <w:rPr>
          <w:rFonts w:eastAsia="Meiryo UI" w:cstheme="majorHAnsi"/>
        </w:rPr>
      </w:pPr>
      <w:r w:rsidRPr="005A7F60">
        <w:rPr>
          <w:rFonts w:eastAsia="Meiryo UI" w:cstheme="majorHAnsi"/>
          <w:color w:val="2E74B5" w:themeColor="accent1" w:themeShade="BF"/>
        </w:rPr>
        <w:t>品質管理及び品質保証</w:t>
      </w:r>
      <w:r w:rsidRPr="005A7F60">
        <w:rPr>
          <w:rFonts w:eastAsia="Meiryo UI" w:cstheme="majorHAnsi"/>
          <w:color w:val="2E74B5" w:themeColor="accent1" w:themeShade="BF"/>
        </w:rPr>
        <w:t xml:space="preserve"> </w:t>
      </w:r>
      <w:r w:rsidRPr="005A7F60">
        <w:rPr>
          <w:rFonts w:eastAsia="Meiryo UI" w:cstheme="majorHAnsi"/>
        </w:rPr>
        <w:t>Quality Control and Quality Assurance</w:t>
      </w:r>
      <w:r w:rsidR="004A7BB3">
        <w:rPr>
          <w:rFonts w:eastAsia="Meiryo UI" w:cstheme="majorHAnsi" w:hint="eastAsia"/>
        </w:rPr>
        <w:t>（日本語のみでの記載も可）</w:t>
      </w:r>
    </w:p>
    <w:p w14:paraId="7692DBC4" w14:textId="77777777" w:rsidR="00BA51A2" w:rsidRPr="005A7F60" w:rsidRDefault="00BA51A2" w:rsidP="001D421D">
      <w:pPr>
        <w:pStyle w:val="2"/>
        <w:spacing w:line="340" w:lineRule="exact"/>
        <w:rPr>
          <w:rFonts w:eastAsia="Meiryo UI" w:cstheme="majorHAnsi"/>
        </w:rPr>
      </w:pPr>
      <w:r w:rsidRPr="005A7F60">
        <w:rPr>
          <w:rFonts w:eastAsia="Meiryo UI" w:cstheme="majorHAnsi"/>
          <w:color w:val="2E74B5" w:themeColor="accent1" w:themeShade="BF"/>
        </w:rPr>
        <w:t>モニタリング</w:t>
      </w:r>
      <w:r w:rsidRPr="005A7F60">
        <w:rPr>
          <w:rFonts w:eastAsia="Meiryo UI" w:cstheme="majorHAnsi"/>
          <w:color w:val="2E74B5" w:themeColor="accent1" w:themeShade="BF"/>
        </w:rPr>
        <w:t xml:space="preserve"> </w:t>
      </w:r>
      <w:r w:rsidRPr="005A7F60">
        <w:rPr>
          <w:rFonts w:eastAsia="Meiryo UI" w:cstheme="majorHAnsi"/>
        </w:rPr>
        <w:t>Monitoring</w:t>
      </w:r>
    </w:p>
    <w:p w14:paraId="7B05E376" w14:textId="77777777" w:rsidR="00BA51A2" w:rsidRPr="005A7F60" w:rsidRDefault="00BA51A2" w:rsidP="001D421D">
      <w:pPr>
        <w:pStyle w:val="2"/>
        <w:spacing w:line="340" w:lineRule="exact"/>
        <w:rPr>
          <w:rFonts w:eastAsia="Meiryo UI" w:cstheme="majorHAnsi"/>
        </w:rPr>
      </w:pPr>
      <w:r w:rsidRPr="005A7F60">
        <w:rPr>
          <w:rFonts w:eastAsia="Meiryo UI" w:cstheme="majorHAnsi"/>
          <w:color w:val="2E74B5" w:themeColor="accent1" w:themeShade="BF"/>
        </w:rPr>
        <w:t>監査</w:t>
      </w:r>
      <w:r w:rsidRPr="005A7F60">
        <w:rPr>
          <w:rFonts w:eastAsia="Meiryo UI" w:cstheme="majorHAnsi"/>
          <w:color w:val="2E74B5" w:themeColor="accent1" w:themeShade="BF"/>
        </w:rPr>
        <w:t xml:space="preserve"> </w:t>
      </w:r>
      <w:r w:rsidRPr="005A7F60">
        <w:rPr>
          <w:rFonts w:eastAsia="Meiryo UI" w:cstheme="majorHAnsi"/>
        </w:rPr>
        <w:t>Auditing</w:t>
      </w:r>
    </w:p>
    <w:p w14:paraId="2BF43069" w14:textId="70F1E8B2" w:rsidR="00BA51A2" w:rsidRPr="005A7F60" w:rsidRDefault="00BA51A2" w:rsidP="001D421D">
      <w:pPr>
        <w:pStyle w:val="1"/>
        <w:spacing w:line="340" w:lineRule="exact"/>
        <w:rPr>
          <w:rFonts w:eastAsia="Meiryo UI" w:cstheme="majorHAnsi"/>
        </w:rPr>
      </w:pPr>
      <w:r w:rsidRPr="005A7F60">
        <w:rPr>
          <w:rFonts w:eastAsia="Meiryo UI" w:cstheme="majorHAnsi"/>
          <w:color w:val="2E74B5" w:themeColor="accent1" w:themeShade="BF"/>
        </w:rPr>
        <w:t>研究組織</w:t>
      </w:r>
      <w:r w:rsidRPr="005A7F60">
        <w:rPr>
          <w:rFonts w:eastAsia="Meiryo UI" w:cstheme="majorHAnsi"/>
          <w:color w:val="2E74B5" w:themeColor="accent1" w:themeShade="BF"/>
        </w:rPr>
        <w:t xml:space="preserve"> </w:t>
      </w:r>
      <w:r w:rsidRPr="005A7F60">
        <w:rPr>
          <w:rFonts w:eastAsia="Meiryo UI" w:cstheme="majorHAnsi"/>
        </w:rPr>
        <w:t>Clinical Study Organization</w:t>
      </w:r>
    </w:p>
    <w:p w14:paraId="51F20070" w14:textId="77777777" w:rsidR="00BA51A2" w:rsidRPr="005A7F60" w:rsidRDefault="00BA51A2" w:rsidP="001D421D">
      <w:pPr>
        <w:pStyle w:val="2"/>
        <w:spacing w:line="340" w:lineRule="exact"/>
        <w:rPr>
          <w:rFonts w:eastAsia="Meiryo UI" w:cstheme="majorHAnsi"/>
        </w:rPr>
      </w:pPr>
      <w:r w:rsidRPr="005A7F60">
        <w:rPr>
          <w:rFonts w:eastAsia="Meiryo UI" w:cstheme="majorHAnsi"/>
          <w:color w:val="2E74B5" w:themeColor="accent1" w:themeShade="BF"/>
        </w:rPr>
        <w:t>研究代表者</w:t>
      </w:r>
      <w:r w:rsidRPr="005A7F60">
        <w:rPr>
          <w:rFonts w:eastAsia="Meiryo UI" w:cstheme="majorHAnsi"/>
          <w:color w:val="2E74B5" w:themeColor="accent1" w:themeShade="BF"/>
        </w:rPr>
        <w:t>/</w:t>
      </w:r>
      <w:r w:rsidRPr="005A7F60">
        <w:rPr>
          <w:rFonts w:eastAsia="Meiryo UI" w:cstheme="majorHAnsi"/>
          <w:color w:val="2E74B5" w:themeColor="accent1" w:themeShade="BF"/>
        </w:rPr>
        <w:t>研究実施責任者（氏名・所属）</w:t>
      </w:r>
      <w:r w:rsidRPr="005A7F60">
        <w:rPr>
          <w:rFonts w:eastAsia="Meiryo UI" w:cstheme="majorHAnsi"/>
          <w:color w:val="2E74B5" w:themeColor="accent1" w:themeShade="BF"/>
        </w:rPr>
        <w:t xml:space="preserve"> </w:t>
      </w:r>
      <w:r w:rsidRPr="005A7F60">
        <w:rPr>
          <w:rFonts w:eastAsia="Meiryo UI" w:cstheme="majorHAnsi"/>
        </w:rPr>
        <w:t>Principal Investigator</w:t>
      </w:r>
    </w:p>
    <w:p w14:paraId="4C07AFCA" w14:textId="31545164" w:rsidR="00BA51A2" w:rsidRPr="005A7F60" w:rsidRDefault="00BA51A2" w:rsidP="001D421D">
      <w:pPr>
        <w:pStyle w:val="2"/>
        <w:spacing w:line="340" w:lineRule="exact"/>
        <w:rPr>
          <w:rFonts w:eastAsia="Meiryo UI" w:cstheme="majorHAnsi"/>
        </w:rPr>
      </w:pPr>
      <w:r w:rsidRPr="005A7F60">
        <w:rPr>
          <w:rFonts w:eastAsia="Meiryo UI" w:cstheme="majorHAnsi"/>
          <w:color w:val="2E74B5" w:themeColor="accent1" w:themeShade="BF"/>
        </w:rPr>
        <w:t>統計解析責任者（氏名・所属）</w:t>
      </w:r>
      <w:r w:rsidRPr="005A7F60">
        <w:rPr>
          <w:rFonts w:eastAsia="Meiryo UI" w:cstheme="majorHAnsi"/>
          <w:color w:val="2E74B5" w:themeColor="accent1" w:themeShade="BF"/>
        </w:rPr>
        <w:t xml:space="preserve"> </w:t>
      </w:r>
      <w:r w:rsidRPr="005A7F60">
        <w:rPr>
          <w:rFonts w:eastAsia="Meiryo UI" w:cstheme="majorHAnsi"/>
        </w:rPr>
        <w:t>Statistical Analysis Responsible Person</w:t>
      </w:r>
    </w:p>
    <w:p w14:paraId="4F390A84" w14:textId="0AC33E4D" w:rsidR="00BA51A2" w:rsidRPr="005A7F60" w:rsidRDefault="00BA51A2" w:rsidP="001D421D">
      <w:pPr>
        <w:pStyle w:val="2"/>
        <w:spacing w:line="340" w:lineRule="exact"/>
        <w:rPr>
          <w:rFonts w:eastAsia="Meiryo UI" w:cstheme="majorHAnsi"/>
        </w:rPr>
      </w:pPr>
      <w:r w:rsidRPr="005A7F60">
        <w:rPr>
          <w:rFonts w:eastAsia="Meiryo UI" w:cstheme="majorHAnsi"/>
          <w:color w:val="2E74B5" w:themeColor="accent1" w:themeShade="BF"/>
        </w:rPr>
        <w:t>研究事務局</w:t>
      </w:r>
      <w:r w:rsidRPr="005A7F60">
        <w:rPr>
          <w:rFonts w:eastAsia="Meiryo UI" w:cstheme="majorHAnsi"/>
          <w:color w:val="2E74B5" w:themeColor="accent1" w:themeShade="BF"/>
        </w:rPr>
        <w:t xml:space="preserve"> </w:t>
      </w:r>
      <w:r w:rsidRPr="005A7F60">
        <w:rPr>
          <w:rFonts w:eastAsia="Meiryo UI" w:cstheme="majorHAnsi"/>
        </w:rPr>
        <w:t>Division of Clinical Study</w:t>
      </w:r>
    </w:p>
    <w:p w14:paraId="5A555420" w14:textId="7F39C2B2" w:rsidR="00BA51A2" w:rsidRPr="005A7F60" w:rsidRDefault="00BA51A2" w:rsidP="001D421D">
      <w:pPr>
        <w:pStyle w:val="2"/>
        <w:spacing w:line="340" w:lineRule="exact"/>
        <w:rPr>
          <w:rFonts w:eastAsia="Meiryo UI" w:cstheme="majorHAnsi"/>
        </w:rPr>
      </w:pPr>
      <w:r w:rsidRPr="005A7F60">
        <w:rPr>
          <w:rFonts w:eastAsia="Meiryo UI" w:cstheme="majorHAnsi"/>
          <w:color w:val="2E74B5" w:themeColor="accent1" w:themeShade="BF"/>
        </w:rPr>
        <w:t>データセンター</w:t>
      </w:r>
      <w:r w:rsidRPr="005A7F60">
        <w:rPr>
          <w:rFonts w:eastAsia="Meiryo UI" w:cstheme="majorHAnsi"/>
        </w:rPr>
        <w:t xml:space="preserve"> Data Center</w:t>
      </w:r>
    </w:p>
    <w:p w14:paraId="1689383A" w14:textId="65EF25BE" w:rsidR="00BA51A2" w:rsidRPr="005A7F60" w:rsidRDefault="00BA51A2" w:rsidP="001D421D">
      <w:pPr>
        <w:pStyle w:val="2"/>
        <w:spacing w:line="340" w:lineRule="exact"/>
        <w:rPr>
          <w:rFonts w:eastAsia="Meiryo UI" w:cstheme="majorHAnsi"/>
        </w:rPr>
      </w:pPr>
      <w:r w:rsidRPr="005A7F60">
        <w:rPr>
          <w:rFonts w:eastAsia="Meiryo UI" w:cstheme="majorHAnsi"/>
          <w:color w:val="2E74B5" w:themeColor="accent1" w:themeShade="BF"/>
        </w:rPr>
        <w:t>参加予定施設数</w:t>
      </w:r>
      <w:r w:rsidRPr="005A7F60">
        <w:rPr>
          <w:rFonts w:eastAsia="Meiryo UI" w:cstheme="majorHAnsi"/>
        </w:rPr>
        <w:t xml:space="preserve"> Number of Institutions</w:t>
      </w:r>
    </w:p>
    <w:p w14:paraId="293ED26D" w14:textId="2DB24DDC" w:rsidR="00BA51A2" w:rsidRPr="005A7F60" w:rsidRDefault="00BA51A2" w:rsidP="001D421D">
      <w:pPr>
        <w:pStyle w:val="1"/>
        <w:spacing w:line="340" w:lineRule="exact"/>
        <w:rPr>
          <w:rFonts w:eastAsia="Meiryo UI" w:cstheme="majorHAnsi"/>
        </w:rPr>
      </w:pPr>
      <w:r w:rsidRPr="005A7F60">
        <w:rPr>
          <w:rFonts w:eastAsia="Meiryo UI" w:cstheme="majorHAnsi"/>
          <w:color w:val="2E74B5" w:themeColor="accent1" w:themeShade="BF"/>
        </w:rPr>
        <w:t>補償への対応</w:t>
      </w:r>
      <w:r w:rsidRPr="005A7F60">
        <w:rPr>
          <w:rFonts w:eastAsia="Meiryo UI" w:cstheme="majorHAnsi"/>
          <w:color w:val="2E74B5" w:themeColor="accent1" w:themeShade="BF"/>
        </w:rPr>
        <w:t xml:space="preserve"> </w:t>
      </w:r>
      <w:r w:rsidRPr="005A7F60">
        <w:rPr>
          <w:rFonts w:eastAsia="Meiryo UI" w:cstheme="majorHAnsi"/>
        </w:rPr>
        <w:t>Compensation</w:t>
      </w:r>
      <w:r w:rsidR="009F73DE">
        <w:rPr>
          <w:rFonts w:eastAsia="Meiryo UI" w:cstheme="majorHAnsi" w:hint="eastAsia"/>
        </w:rPr>
        <w:t xml:space="preserve">　</w:t>
      </w:r>
      <w:r w:rsidR="004A7BB3">
        <w:rPr>
          <w:rFonts w:eastAsia="Meiryo UI" w:cstheme="majorHAnsi" w:hint="eastAsia"/>
        </w:rPr>
        <w:t>（日本語のみでの記載も可）</w:t>
      </w:r>
    </w:p>
    <w:p w14:paraId="3A0EBADF" w14:textId="5E154481" w:rsidR="00BA51A2" w:rsidRPr="005A7F60" w:rsidRDefault="00BA51A2" w:rsidP="001D421D">
      <w:pPr>
        <w:pStyle w:val="1"/>
        <w:spacing w:line="340" w:lineRule="exact"/>
        <w:rPr>
          <w:rFonts w:eastAsia="Meiryo UI" w:cstheme="majorHAnsi"/>
        </w:rPr>
      </w:pPr>
      <w:r w:rsidRPr="005A7F60">
        <w:rPr>
          <w:rFonts w:eastAsia="Meiryo UI" w:cstheme="majorHAnsi"/>
          <w:color w:val="2E74B5" w:themeColor="accent1" w:themeShade="BF"/>
        </w:rPr>
        <w:t>研究結果の公表とスケジュール</w:t>
      </w:r>
      <w:r w:rsidRPr="005A7F60">
        <w:rPr>
          <w:rFonts w:eastAsia="Meiryo UI" w:cstheme="majorHAnsi"/>
        </w:rPr>
        <w:t xml:space="preserve"> Publication Plan</w:t>
      </w:r>
    </w:p>
    <w:p w14:paraId="6223C58A" w14:textId="109057EE" w:rsidR="00BA51A2" w:rsidRPr="005A7F60" w:rsidRDefault="00BA51A2" w:rsidP="001D421D">
      <w:pPr>
        <w:pStyle w:val="1"/>
        <w:spacing w:line="340" w:lineRule="exact"/>
        <w:rPr>
          <w:rFonts w:eastAsia="Meiryo UI" w:cstheme="majorHAnsi"/>
        </w:rPr>
      </w:pPr>
      <w:r w:rsidRPr="005A7F60">
        <w:rPr>
          <w:rFonts w:eastAsia="Meiryo UI" w:cstheme="majorHAnsi"/>
          <w:color w:val="2E74B5" w:themeColor="accent1" w:themeShade="BF"/>
        </w:rPr>
        <w:t>倫理及び利益相反</w:t>
      </w:r>
      <w:r w:rsidRPr="005A7F60">
        <w:rPr>
          <w:rFonts w:eastAsia="Meiryo UI" w:cstheme="majorHAnsi"/>
          <w:color w:val="2E74B5" w:themeColor="accent1" w:themeShade="BF"/>
        </w:rPr>
        <w:t xml:space="preserve"> </w:t>
      </w:r>
      <w:r w:rsidRPr="005A7F60">
        <w:rPr>
          <w:rFonts w:eastAsia="Meiryo UI" w:cstheme="majorHAnsi"/>
        </w:rPr>
        <w:t>Ethics and Responsibility / Conflicts of Interest</w:t>
      </w:r>
      <w:r w:rsidR="009F73DE">
        <w:rPr>
          <w:rFonts w:eastAsia="Meiryo UI" w:cstheme="majorHAnsi" w:hint="eastAsia"/>
        </w:rPr>
        <w:t xml:space="preserve">　</w:t>
      </w:r>
      <w:r w:rsidR="004A7BB3">
        <w:rPr>
          <w:rFonts w:eastAsia="Meiryo UI" w:cstheme="majorHAnsi" w:hint="eastAsia"/>
        </w:rPr>
        <w:t>（日本語のみでの記載も可）</w:t>
      </w:r>
    </w:p>
    <w:p w14:paraId="115E38BF" w14:textId="77777777" w:rsidR="00BA51A2" w:rsidRPr="005A7F60" w:rsidRDefault="00BA51A2" w:rsidP="001D421D">
      <w:pPr>
        <w:spacing w:line="340" w:lineRule="exact"/>
        <w:ind w:firstLineChars="100" w:firstLine="210"/>
        <w:rPr>
          <w:rFonts w:asciiTheme="majorHAnsi" w:eastAsia="Meiryo UI" w:hAnsiTheme="majorHAnsi" w:cstheme="majorHAnsi"/>
          <w:color w:val="2E74B5" w:themeColor="accent1" w:themeShade="BF"/>
        </w:rPr>
      </w:pPr>
      <w:r w:rsidRPr="005A7F60">
        <w:rPr>
          <w:rFonts w:asciiTheme="majorHAnsi" w:eastAsia="Meiryo UI" w:hAnsiTheme="majorHAnsi" w:cstheme="majorHAnsi"/>
          <w:color w:val="2E74B5" w:themeColor="accent1" w:themeShade="BF"/>
        </w:rPr>
        <w:t>研究対象者の利益、不利益等</w:t>
      </w:r>
    </w:p>
    <w:p w14:paraId="66B3A34B" w14:textId="77777777" w:rsidR="00BA51A2" w:rsidRPr="005A7F60" w:rsidRDefault="00BA51A2" w:rsidP="001D421D">
      <w:pPr>
        <w:spacing w:line="340" w:lineRule="exact"/>
        <w:ind w:firstLineChars="100" w:firstLine="210"/>
        <w:rPr>
          <w:rFonts w:asciiTheme="majorHAnsi" w:eastAsia="Meiryo UI" w:hAnsiTheme="majorHAnsi" w:cstheme="majorHAnsi"/>
          <w:color w:val="2E74B5" w:themeColor="accent1" w:themeShade="BF"/>
        </w:rPr>
      </w:pPr>
      <w:r w:rsidRPr="005A7F60">
        <w:rPr>
          <w:rFonts w:asciiTheme="majorHAnsi" w:eastAsia="Meiryo UI" w:hAnsiTheme="majorHAnsi" w:cstheme="majorHAnsi"/>
          <w:color w:val="2E74B5" w:themeColor="accent1" w:themeShade="BF"/>
        </w:rPr>
        <w:t>研究責任者および研究グループの利益相反</w:t>
      </w:r>
    </w:p>
    <w:p w14:paraId="148C5F06" w14:textId="0F270CD2" w:rsidR="00BA51A2" w:rsidRPr="005A7F60" w:rsidRDefault="00BA51A2" w:rsidP="001D421D">
      <w:pPr>
        <w:pStyle w:val="1"/>
        <w:spacing w:line="340" w:lineRule="exact"/>
        <w:rPr>
          <w:rFonts w:eastAsia="Meiryo UI" w:cstheme="majorHAnsi"/>
        </w:rPr>
      </w:pPr>
      <w:r w:rsidRPr="005A7F60">
        <w:rPr>
          <w:rFonts w:eastAsia="Meiryo UI" w:cstheme="majorHAnsi"/>
          <w:color w:val="2E74B5" w:themeColor="accent1" w:themeShade="BF"/>
        </w:rPr>
        <w:t>参考資料および文献リスト</w:t>
      </w:r>
      <w:r w:rsidRPr="005A7F60">
        <w:rPr>
          <w:rFonts w:eastAsia="Meiryo UI" w:cstheme="majorHAnsi"/>
          <w:color w:val="2E74B5" w:themeColor="accent1" w:themeShade="BF"/>
        </w:rPr>
        <w:t xml:space="preserve"> </w:t>
      </w:r>
      <w:r w:rsidRPr="005A7F60">
        <w:rPr>
          <w:rFonts w:eastAsia="Meiryo UI" w:cstheme="majorHAnsi"/>
        </w:rPr>
        <w:t>References</w:t>
      </w:r>
    </w:p>
    <w:p w14:paraId="6826166F" w14:textId="25D1ED55" w:rsidR="00865733" w:rsidRDefault="00C3628E" w:rsidP="001D421D">
      <w:pPr>
        <w:pStyle w:val="1"/>
        <w:spacing w:line="340" w:lineRule="exact"/>
        <w:rPr>
          <w:rFonts w:eastAsia="Meiryo UI" w:cstheme="majorHAnsi"/>
        </w:rPr>
      </w:pPr>
      <w:r w:rsidRPr="005A7F60">
        <w:rPr>
          <w:rFonts w:eastAsia="Meiryo UI" w:cstheme="majorHAnsi"/>
          <w:color w:val="2E74B5" w:themeColor="accent1" w:themeShade="BF"/>
        </w:rPr>
        <w:t>付録</w:t>
      </w:r>
      <w:r w:rsidRPr="005A7F60">
        <w:rPr>
          <w:rFonts w:eastAsia="Meiryo UI" w:cstheme="majorHAnsi"/>
          <w:color w:val="2E74B5" w:themeColor="accent1" w:themeShade="BF"/>
        </w:rPr>
        <w:t xml:space="preserve"> </w:t>
      </w:r>
      <w:r w:rsidRPr="005A7F60">
        <w:rPr>
          <w:rFonts w:eastAsia="Meiryo UI" w:cstheme="majorHAnsi"/>
        </w:rPr>
        <w:t>Attachments</w:t>
      </w:r>
      <w:r w:rsidR="009F73DE">
        <w:rPr>
          <w:rFonts w:eastAsia="Meiryo UI" w:cstheme="majorHAnsi" w:hint="eastAsia"/>
        </w:rPr>
        <w:t xml:space="preserve">　</w:t>
      </w:r>
      <w:r w:rsidR="004A7BB3">
        <w:rPr>
          <w:rFonts w:eastAsia="Meiryo UI" w:cstheme="majorHAnsi" w:hint="eastAsia"/>
        </w:rPr>
        <w:t>（日本語のみでの記載も可）</w:t>
      </w:r>
    </w:p>
    <w:p w14:paraId="6C76F98A" w14:textId="77777777" w:rsidR="00C3628E" w:rsidRPr="00865733" w:rsidRDefault="00C3628E" w:rsidP="005B6F52">
      <w:pPr>
        <w:widowControl/>
        <w:jc w:val="left"/>
      </w:pPr>
    </w:p>
    <w:sectPr w:rsidR="00C3628E" w:rsidRPr="00865733" w:rsidSect="005A7F60">
      <w:pgSz w:w="11906" w:h="16838"/>
      <w:pgMar w:top="993" w:right="1416"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8C4C6" w14:textId="77777777" w:rsidR="00333017" w:rsidRDefault="00333017" w:rsidP="00A54ACF">
      <w:r>
        <w:separator/>
      </w:r>
    </w:p>
  </w:endnote>
  <w:endnote w:type="continuationSeparator" w:id="0">
    <w:p w14:paraId="34C34CE8" w14:textId="77777777" w:rsidR="00333017" w:rsidRDefault="00333017" w:rsidP="00A54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01230" w14:textId="77777777" w:rsidR="00333017" w:rsidRDefault="00333017" w:rsidP="00A54ACF">
      <w:r>
        <w:separator/>
      </w:r>
    </w:p>
  </w:footnote>
  <w:footnote w:type="continuationSeparator" w:id="0">
    <w:p w14:paraId="59D8CF5E" w14:textId="77777777" w:rsidR="00333017" w:rsidRDefault="00333017" w:rsidP="00A54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9274F"/>
    <w:multiLevelType w:val="hybridMultilevel"/>
    <w:tmpl w:val="18BE743C"/>
    <w:lvl w:ilvl="0" w:tplc="847042FC">
      <w:start w:val="1"/>
      <w:numFmt w:val="decimal"/>
      <w:lvlText w:val="%1)"/>
      <w:lvlJc w:val="left"/>
      <w:pPr>
        <w:ind w:left="1270" w:hanging="4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 w15:restartNumberingAfterBreak="0">
    <w:nsid w:val="230A001E"/>
    <w:multiLevelType w:val="multilevel"/>
    <w:tmpl w:val="56BA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B91840"/>
    <w:multiLevelType w:val="hybridMultilevel"/>
    <w:tmpl w:val="D4D8EB10"/>
    <w:lvl w:ilvl="0" w:tplc="204090E6">
      <w:start w:val="1"/>
      <w:numFmt w:val="decimalEnclosedCircle"/>
      <w:lvlText w:val="%1"/>
      <w:lvlJc w:val="left"/>
      <w:pPr>
        <w:ind w:left="360" w:hanging="360"/>
      </w:pPr>
      <w:rPr>
        <w:rFonts w:hint="default"/>
      </w:rPr>
    </w:lvl>
    <w:lvl w:ilvl="1" w:tplc="5664985A">
      <w:numFmt w:val="bullet"/>
      <w:lvlText w:val="•"/>
      <w:lvlJc w:val="left"/>
      <w:pPr>
        <w:ind w:left="780" w:hanging="360"/>
      </w:pPr>
      <w:rPr>
        <w:rFonts w:ascii="Times New Roman" w:eastAsia="ＭＳ 明朝" w:hAnsi="Times New Roman" w:cs="Times New Roman" w:hint="default"/>
        <w:color w:val="auto"/>
        <w:sz w:val="30"/>
      </w:rPr>
    </w:lvl>
    <w:lvl w:ilvl="2" w:tplc="847042F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F805DC"/>
    <w:multiLevelType w:val="multilevel"/>
    <w:tmpl w:val="EE0A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9D42F6"/>
    <w:multiLevelType w:val="hybridMultilevel"/>
    <w:tmpl w:val="4DFAEFB8"/>
    <w:lvl w:ilvl="0" w:tplc="263072D0">
      <w:start w:val="1"/>
      <w:numFmt w:val="bullet"/>
      <w:lvlText w:val=""/>
      <w:lvlJc w:val="left"/>
      <w:pPr>
        <w:ind w:left="420" w:hanging="420"/>
      </w:pPr>
      <w:rPr>
        <w:rFonts w:ascii="Wingdings" w:hAnsi="Wingdings" w:hint="default"/>
      </w:rPr>
    </w:lvl>
    <w:lvl w:ilvl="1" w:tplc="E87C8750">
      <w:start w:val="1"/>
      <w:numFmt w:val="bullet"/>
      <w:lvlText w:val="・"/>
      <w:lvlJc w:val="left"/>
      <w:pPr>
        <w:ind w:left="840" w:hanging="420"/>
      </w:pPr>
      <w:rPr>
        <w:rFonts w:ascii="HG丸ｺﾞｼｯｸM-PRO" w:eastAsia="HG丸ｺﾞｼｯｸM-PRO" w:hAnsi="HG丸ｺﾞｼｯｸM-PRO" w:cstheme="majorHAnsi"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3C10BC"/>
    <w:multiLevelType w:val="hybridMultilevel"/>
    <w:tmpl w:val="79CE541E"/>
    <w:lvl w:ilvl="0" w:tplc="1A5232E2">
      <w:start w:val="1"/>
      <w:numFmt w:val="decimal"/>
      <w:lvlText w:val="%1)"/>
      <w:lvlJc w:val="left"/>
      <w:pPr>
        <w:ind w:left="2764" w:hanging="360"/>
      </w:pPr>
      <w:rPr>
        <w:rFonts w:hint="default"/>
      </w:rPr>
    </w:lvl>
    <w:lvl w:ilvl="1" w:tplc="04090017" w:tentative="1">
      <w:start w:val="1"/>
      <w:numFmt w:val="aiueoFullWidth"/>
      <w:lvlText w:val="(%2)"/>
      <w:lvlJc w:val="left"/>
      <w:pPr>
        <w:ind w:left="3244" w:hanging="420"/>
      </w:pPr>
    </w:lvl>
    <w:lvl w:ilvl="2" w:tplc="04090011" w:tentative="1">
      <w:start w:val="1"/>
      <w:numFmt w:val="decimalEnclosedCircle"/>
      <w:lvlText w:val="%3"/>
      <w:lvlJc w:val="left"/>
      <w:pPr>
        <w:ind w:left="3664" w:hanging="420"/>
      </w:pPr>
    </w:lvl>
    <w:lvl w:ilvl="3" w:tplc="0409000F" w:tentative="1">
      <w:start w:val="1"/>
      <w:numFmt w:val="decimal"/>
      <w:lvlText w:val="%4."/>
      <w:lvlJc w:val="left"/>
      <w:pPr>
        <w:ind w:left="4084" w:hanging="420"/>
      </w:pPr>
    </w:lvl>
    <w:lvl w:ilvl="4" w:tplc="04090017" w:tentative="1">
      <w:start w:val="1"/>
      <w:numFmt w:val="aiueoFullWidth"/>
      <w:lvlText w:val="(%5)"/>
      <w:lvlJc w:val="left"/>
      <w:pPr>
        <w:ind w:left="4504" w:hanging="420"/>
      </w:pPr>
    </w:lvl>
    <w:lvl w:ilvl="5" w:tplc="04090011" w:tentative="1">
      <w:start w:val="1"/>
      <w:numFmt w:val="decimalEnclosedCircle"/>
      <w:lvlText w:val="%6"/>
      <w:lvlJc w:val="left"/>
      <w:pPr>
        <w:ind w:left="4924" w:hanging="420"/>
      </w:pPr>
    </w:lvl>
    <w:lvl w:ilvl="6" w:tplc="0409000F" w:tentative="1">
      <w:start w:val="1"/>
      <w:numFmt w:val="decimal"/>
      <w:lvlText w:val="%7."/>
      <w:lvlJc w:val="left"/>
      <w:pPr>
        <w:ind w:left="5344" w:hanging="420"/>
      </w:pPr>
    </w:lvl>
    <w:lvl w:ilvl="7" w:tplc="04090017" w:tentative="1">
      <w:start w:val="1"/>
      <w:numFmt w:val="aiueoFullWidth"/>
      <w:lvlText w:val="(%8)"/>
      <w:lvlJc w:val="left"/>
      <w:pPr>
        <w:ind w:left="5764" w:hanging="420"/>
      </w:pPr>
    </w:lvl>
    <w:lvl w:ilvl="8" w:tplc="04090011" w:tentative="1">
      <w:start w:val="1"/>
      <w:numFmt w:val="decimalEnclosedCircle"/>
      <w:lvlText w:val="%9"/>
      <w:lvlJc w:val="left"/>
      <w:pPr>
        <w:ind w:left="6184" w:hanging="420"/>
      </w:pPr>
    </w:lvl>
  </w:abstractNum>
  <w:abstractNum w:abstractNumId="6" w15:restartNumberingAfterBreak="0">
    <w:nsid w:val="68D80391"/>
    <w:multiLevelType w:val="hybridMultilevel"/>
    <w:tmpl w:val="C430F438"/>
    <w:lvl w:ilvl="0" w:tplc="F3D6EC46">
      <w:start w:val="1"/>
      <w:numFmt w:val="decimal"/>
      <w:lvlText w:val="%1)"/>
      <w:lvlJc w:val="left"/>
      <w:pPr>
        <w:ind w:left="1494" w:hanging="360"/>
      </w:pPr>
      <w:rPr>
        <w:rFonts w:cstheme="minorBidi"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7" w15:restartNumberingAfterBreak="0">
    <w:nsid w:val="71B877B3"/>
    <w:multiLevelType w:val="multilevel"/>
    <w:tmpl w:val="6E342E92"/>
    <w:lvl w:ilvl="0">
      <w:numFmt w:val="decimal"/>
      <w:pStyle w:val="1"/>
      <w:suff w:val="space"/>
      <w:lvlText w:val="%1."/>
      <w:lvlJc w:val="right"/>
      <w:pPr>
        <w:ind w:left="454" w:hanging="170"/>
      </w:pPr>
      <w:rPr>
        <w:rFonts w:asciiTheme="majorHAnsi" w:eastAsia="ＭＳ 明朝" w:hAnsiTheme="majorHAnsi" w:hint="default"/>
        <w:b/>
        <w:i w:val="0"/>
        <w:sz w:val="24"/>
        <w:lang w:eastAsia="ja-JP"/>
      </w:rPr>
    </w:lvl>
    <w:lvl w:ilvl="1">
      <w:start w:val="1"/>
      <w:numFmt w:val="decimal"/>
      <w:pStyle w:val="2"/>
      <w:suff w:val="space"/>
      <w:lvlText w:val="%1.%2."/>
      <w:lvlJc w:val="left"/>
      <w:pPr>
        <w:ind w:left="907" w:hanging="794"/>
      </w:pPr>
      <w:rPr>
        <w:rFonts w:asciiTheme="majorHAnsi" w:eastAsia="ＭＳ 明朝" w:hAnsiTheme="majorHAnsi" w:hint="default"/>
        <w:b/>
        <w:i w:val="0"/>
        <w:sz w:val="22"/>
      </w:rPr>
    </w:lvl>
    <w:lvl w:ilvl="2">
      <w:start w:val="1"/>
      <w:numFmt w:val="decimal"/>
      <w:pStyle w:val="3"/>
      <w:suff w:val="space"/>
      <w:lvlText w:val="%1.%2.%3."/>
      <w:lvlJc w:val="left"/>
      <w:pPr>
        <w:ind w:left="1532" w:hanging="964"/>
      </w:pPr>
      <w:rPr>
        <w:rFonts w:asciiTheme="majorHAnsi" w:eastAsia="ＭＳ 明朝" w:hAnsiTheme="majorHAnsi" w:hint="default"/>
        <w:b/>
        <w:i w:val="0"/>
        <w:sz w:val="21"/>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4"/>
  </w:num>
  <w:num w:numId="8">
    <w:abstractNumId w:val="6"/>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256"/>
    <w:rsid w:val="000B2517"/>
    <w:rsid w:val="000C041F"/>
    <w:rsid w:val="000C5ACC"/>
    <w:rsid w:val="000C69B7"/>
    <w:rsid w:val="000D2E7E"/>
    <w:rsid w:val="00172877"/>
    <w:rsid w:val="00184DF4"/>
    <w:rsid w:val="001C1C68"/>
    <w:rsid w:val="001D421D"/>
    <w:rsid w:val="00217256"/>
    <w:rsid w:val="00224718"/>
    <w:rsid w:val="00252FCB"/>
    <w:rsid w:val="00333017"/>
    <w:rsid w:val="003653FD"/>
    <w:rsid w:val="00390A8B"/>
    <w:rsid w:val="003E3D92"/>
    <w:rsid w:val="003F3D7F"/>
    <w:rsid w:val="004275E0"/>
    <w:rsid w:val="004A5E96"/>
    <w:rsid w:val="004A7BB3"/>
    <w:rsid w:val="004E07EC"/>
    <w:rsid w:val="00506BA4"/>
    <w:rsid w:val="005A7F60"/>
    <w:rsid w:val="005B6F52"/>
    <w:rsid w:val="00643527"/>
    <w:rsid w:val="006452E0"/>
    <w:rsid w:val="00656E2A"/>
    <w:rsid w:val="00672FE4"/>
    <w:rsid w:val="00693BA2"/>
    <w:rsid w:val="006F3346"/>
    <w:rsid w:val="00796E45"/>
    <w:rsid w:val="007A25FA"/>
    <w:rsid w:val="00842E8F"/>
    <w:rsid w:val="00865733"/>
    <w:rsid w:val="009557F3"/>
    <w:rsid w:val="009F73DE"/>
    <w:rsid w:val="00A54ACF"/>
    <w:rsid w:val="00AC4532"/>
    <w:rsid w:val="00AE20BA"/>
    <w:rsid w:val="00B252B2"/>
    <w:rsid w:val="00B33A9B"/>
    <w:rsid w:val="00B4073D"/>
    <w:rsid w:val="00B40B8B"/>
    <w:rsid w:val="00B7088B"/>
    <w:rsid w:val="00BA51A2"/>
    <w:rsid w:val="00BD310B"/>
    <w:rsid w:val="00BD51C5"/>
    <w:rsid w:val="00BF62ED"/>
    <w:rsid w:val="00C3628E"/>
    <w:rsid w:val="00C66BD8"/>
    <w:rsid w:val="00CB3F4B"/>
    <w:rsid w:val="00CC5B9E"/>
    <w:rsid w:val="00CD34FE"/>
    <w:rsid w:val="00CD79B8"/>
    <w:rsid w:val="00CF15CE"/>
    <w:rsid w:val="00CF23A4"/>
    <w:rsid w:val="00D75984"/>
    <w:rsid w:val="00DB47DC"/>
    <w:rsid w:val="00DD4266"/>
    <w:rsid w:val="00DF35DF"/>
    <w:rsid w:val="00E06DC1"/>
    <w:rsid w:val="00E11CDA"/>
    <w:rsid w:val="00EF5457"/>
    <w:rsid w:val="00F142C7"/>
    <w:rsid w:val="00F50186"/>
    <w:rsid w:val="00FA704A"/>
    <w:rsid w:val="00FC697E"/>
    <w:rsid w:val="00FE6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2446FCF"/>
  <w15:chartTrackingRefBased/>
  <w15:docId w15:val="{25FCBEA8-C5B1-430B-AF58-CA6E6332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3628E"/>
    <w:pPr>
      <w:keepNext/>
      <w:numPr>
        <w:numId w:val="1"/>
      </w:numPr>
      <w:jc w:val="left"/>
      <w:outlineLvl w:val="0"/>
    </w:pPr>
    <w:rPr>
      <w:rFonts w:asciiTheme="majorHAnsi" w:eastAsiaTheme="majorEastAsia" w:hAnsiTheme="majorHAnsi" w:cstheme="majorBidi"/>
      <w:b/>
      <w:sz w:val="24"/>
      <w:szCs w:val="24"/>
    </w:rPr>
  </w:style>
  <w:style w:type="paragraph" w:styleId="2">
    <w:name w:val="heading 2"/>
    <w:basedOn w:val="a"/>
    <w:next w:val="a"/>
    <w:link w:val="20"/>
    <w:uiPriority w:val="9"/>
    <w:unhideWhenUsed/>
    <w:qFormat/>
    <w:rsid w:val="00C3628E"/>
    <w:pPr>
      <w:keepNext/>
      <w:numPr>
        <w:ilvl w:val="1"/>
        <w:numId w:val="1"/>
      </w:numPr>
      <w:outlineLvl w:val="1"/>
    </w:pPr>
    <w:rPr>
      <w:rFonts w:asciiTheme="majorHAnsi" w:eastAsiaTheme="majorEastAsia" w:hAnsiTheme="majorHAnsi" w:cstheme="majorBidi"/>
      <w:b/>
      <w:sz w:val="22"/>
    </w:rPr>
  </w:style>
  <w:style w:type="paragraph" w:styleId="3">
    <w:name w:val="heading 3"/>
    <w:basedOn w:val="a"/>
    <w:next w:val="a"/>
    <w:link w:val="30"/>
    <w:uiPriority w:val="9"/>
    <w:unhideWhenUsed/>
    <w:qFormat/>
    <w:rsid w:val="00C3628E"/>
    <w:pPr>
      <w:keepNext/>
      <w:numPr>
        <w:ilvl w:val="2"/>
        <w:numId w:val="1"/>
      </w:numPr>
      <w:ind w:rightChars="100" w:right="100"/>
      <w:outlineLvl w:val="2"/>
    </w:pPr>
    <w:rPr>
      <w:rFonts w:asciiTheme="majorHAnsi" w:eastAsiaTheme="majorEastAsia"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28E"/>
    <w:pPr>
      <w:ind w:leftChars="400" w:left="840"/>
    </w:pPr>
  </w:style>
  <w:style w:type="character" w:customStyle="1" w:styleId="10">
    <w:name w:val="見出し 1 (文字)"/>
    <w:basedOn w:val="a0"/>
    <w:link w:val="1"/>
    <w:uiPriority w:val="9"/>
    <w:rsid w:val="00C3628E"/>
    <w:rPr>
      <w:rFonts w:asciiTheme="majorHAnsi" w:eastAsiaTheme="majorEastAsia" w:hAnsiTheme="majorHAnsi" w:cstheme="majorBidi"/>
      <w:b/>
      <w:sz w:val="24"/>
      <w:szCs w:val="24"/>
    </w:rPr>
  </w:style>
  <w:style w:type="character" w:customStyle="1" w:styleId="20">
    <w:name w:val="見出し 2 (文字)"/>
    <w:basedOn w:val="a0"/>
    <w:link w:val="2"/>
    <w:uiPriority w:val="9"/>
    <w:rsid w:val="00C3628E"/>
    <w:rPr>
      <w:rFonts w:asciiTheme="majorHAnsi" w:eastAsiaTheme="majorEastAsia" w:hAnsiTheme="majorHAnsi" w:cstheme="majorBidi"/>
      <w:b/>
      <w:sz w:val="22"/>
    </w:rPr>
  </w:style>
  <w:style w:type="character" w:customStyle="1" w:styleId="30">
    <w:name w:val="見出し 3 (文字)"/>
    <w:basedOn w:val="a0"/>
    <w:link w:val="3"/>
    <w:uiPriority w:val="9"/>
    <w:rsid w:val="00C3628E"/>
    <w:rPr>
      <w:rFonts w:asciiTheme="majorHAnsi" w:eastAsiaTheme="majorEastAsia" w:hAnsiTheme="majorHAnsi" w:cstheme="majorBidi"/>
      <w:b/>
    </w:rPr>
  </w:style>
  <w:style w:type="character" w:styleId="a4">
    <w:name w:val="annotation reference"/>
    <w:basedOn w:val="a0"/>
    <w:uiPriority w:val="99"/>
    <w:semiHidden/>
    <w:unhideWhenUsed/>
    <w:rsid w:val="00BA51A2"/>
    <w:rPr>
      <w:sz w:val="18"/>
      <w:szCs w:val="18"/>
    </w:rPr>
  </w:style>
  <w:style w:type="paragraph" w:styleId="a5">
    <w:name w:val="annotation text"/>
    <w:basedOn w:val="a"/>
    <w:link w:val="a6"/>
    <w:uiPriority w:val="99"/>
    <w:semiHidden/>
    <w:unhideWhenUsed/>
    <w:rsid w:val="00BA51A2"/>
    <w:pPr>
      <w:jc w:val="left"/>
    </w:pPr>
  </w:style>
  <w:style w:type="character" w:customStyle="1" w:styleId="a6">
    <w:name w:val="コメント文字列 (文字)"/>
    <w:basedOn w:val="a0"/>
    <w:link w:val="a5"/>
    <w:uiPriority w:val="99"/>
    <w:semiHidden/>
    <w:rsid w:val="00BA51A2"/>
  </w:style>
  <w:style w:type="paragraph" w:styleId="a7">
    <w:name w:val="annotation subject"/>
    <w:basedOn w:val="a5"/>
    <w:next w:val="a5"/>
    <w:link w:val="a8"/>
    <w:uiPriority w:val="99"/>
    <w:semiHidden/>
    <w:unhideWhenUsed/>
    <w:rsid w:val="00BA51A2"/>
    <w:rPr>
      <w:b/>
      <w:bCs/>
    </w:rPr>
  </w:style>
  <w:style w:type="character" w:customStyle="1" w:styleId="a8">
    <w:name w:val="コメント内容 (文字)"/>
    <w:basedOn w:val="a6"/>
    <w:link w:val="a7"/>
    <w:uiPriority w:val="99"/>
    <w:semiHidden/>
    <w:rsid w:val="00BA51A2"/>
    <w:rPr>
      <w:b/>
      <w:bCs/>
    </w:rPr>
  </w:style>
  <w:style w:type="paragraph" w:styleId="a9">
    <w:name w:val="Balloon Text"/>
    <w:basedOn w:val="a"/>
    <w:link w:val="aa"/>
    <w:uiPriority w:val="99"/>
    <w:semiHidden/>
    <w:unhideWhenUsed/>
    <w:rsid w:val="00BA51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51A2"/>
    <w:rPr>
      <w:rFonts w:asciiTheme="majorHAnsi" w:eastAsiaTheme="majorEastAsia" w:hAnsiTheme="majorHAnsi" w:cstheme="majorBidi"/>
      <w:sz w:val="18"/>
      <w:szCs w:val="18"/>
    </w:rPr>
  </w:style>
  <w:style w:type="paragraph" w:styleId="ab">
    <w:name w:val="header"/>
    <w:basedOn w:val="a"/>
    <w:link w:val="ac"/>
    <w:uiPriority w:val="99"/>
    <w:unhideWhenUsed/>
    <w:rsid w:val="00A54ACF"/>
    <w:pPr>
      <w:tabs>
        <w:tab w:val="center" w:pos="4252"/>
        <w:tab w:val="right" w:pos="8504"/>
      </w:tabs>
      <w:snapToGrid w:val="0"/>
    </w:pPr>
  </w:style>
  <w:style w:type="character" w:customStyle="1" w:styleId="ac">
    <w:name w:val="ヘッダー (文字)"/>
    <w:basedOn w:val="a0"/>
    <w:link w:val="ab"/>
    <w:uiPriority w:val="99"/>
    <w:rsid w:val="00A54ACF"/>
  </w:style>
  <w:style w:type="paragraph" w:styleId="ad">
    <w:name w:val="footer"/>
    <w:basedOn w:val="a"/>
    <w:link w:val="ae"/>
    <w:uiPriority w:val="99"/>
    <w:unhideWhenUsed/>
    <w:rsid w:val="00A54ACF"/>
    <w:pPr>
      <w:tabs>
        <w:tab w:val="center" w:pos="4252"/>
        <w:tab w:val="right" w:pos="8504"/>
      </w:tabs>
      <w:snapToGrid w:val="0"/>
    </w:pPr>
  </w:style>
  <w:style w:type="character" w:customStyle="1" w:styleId="ae">
    <w:name w:val="フッター (文字)"/>
    <w:basedOn w:val="a0"/>
    <w:link w:val="ad"/>
    <w:uiPriority w:val="99"/>
    <w:rsid w:val="00A54ACF"/>
  </w:style>
  <w:style w:type="paragraph" w:styleId="af">
    <w:name w:val="No Spacing"/>
    <w:uiPriority w:val="1"/>
    <w:qFormat/>
    <w:rsid w:val="001C1C68"/>
    <w:pPr>
      <w:widowControl w:val="0"/>
      <w:jc w:val="both"/>
    </w:pPr>
  </w:style>
  <w:style w:type="paragraph" w:customStyle="1" w:styleId="22">
    <w:name w:val="ﾚﾍﾞﾙ2(見出し2)の文章"/>
    <w:basedOn w:val="a"/>
    <w:link w:val="220"/>
    <w:qFormat/>
    <w:rsid w:val="00865733"/>
    <w:pPr>
      <w:ind w:leftChars="202" w:left="424" w:firstLineChars="69" w:firstLine="145"/>
    </w:pPr>
    <w:rPr>
      <w:rFonts w:asciiTheme="majorHAnsi" w:hAnsiTheme="majorHAnsi" w:cstheme="majorHAnsi"/>
    </w:rPr>
  </w:style>
  <w:style w:type="paragraph" w:customStyle="1" w:styleId="33">
    <w:name w:val="ﾚﾍﾞﾙ3(見出し3)の文書"/>
    <w:basedOn w:val="a"/>
    <w:link w:val="330"/>
    <w:qFormat/>
    <w:rsid w:val="00865733"/>
    <w:pPr>
      <w:ind w:leftChars="300" w:left="630" w:firstLineChars="100" w:firstLine="210"/>
    </w:pPr>
  </w:style>
  <w:style w:type="character" w:customStyle="1" w:styleId="220">
    <w:name w:val="ﾚﾍﾞﾙ2(見出し2)の文章 (文字)"/>
    <w:basedOn w:val="a0"/>
    <w:link w:val="22"/>
    <w:rsid w:val="00865733"/>
    <w:rPr>
      <w:rFonts w:asciiTheme="majorHAnsi" w:hAnsiTheme="majorHAnsi" w:cstheme="majorHAnsi"/>
    </w:rPr>
  </w:style>
  <w:style w:type="character" w:customStyle="1" w:styleId="330">
    <w:name w:val="ﾚﾍﾞﾙ3(見出し3)の文書 (文字)"/>
    <w:basedOn w:val="a0"/>
    <w:link w:val="33"/>
    <w:rsid w:val="00865733"/>
  </w:style>
  <w:style w:type="paragraph" w:styleId="af0">
    <w:name w:val="Revision"/>
    <w:hidden/>
    <w:uiPriority w:val="99"/>
    <w:semiHidden/>
    <w:rsid w:val="009F7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187003">
      <w:bodyDiv w:val="1"/>
      <w:marLeft w:val="0"/>
      <w:marRight w:val="0"/>
      <w:marTop w:val="0"/>
      <w:marBottom w:val="0"/>
      <w:divBdr>
        <w:top w:val="none" w:sz="0" w:space="0" w:color="auto"/>
        <w:left w:val="none" w:sz="0" w:space="0" w:color="auto"/>
        <w:bottom w:val="none" w:sz="0" w:space="0" w:color="auto"/>
        <w:right w:val="none" w:sz="0" w:space="0" w:color="auto"/>
      </w:divBdr>
      <w:divsChild>
        <w:div w:id="1570455071">
          <w:marLeft w:val="0"/>
          <w:marRight w:val="0"/>
          <w:marTop w:val="0"/>
          <w:marBottom w:val="0"/>
          <w:divBdr>
            <w:top w:val="none" w:sz="0" w:space="0" w:color="auto"/>
            <w:left w:val="none" w:sz="0" w:space="0" w:color="auto"/>
            <w:bottom w:val="none" w:sz="0" w:space="0" w:color="auto"/>
            <w:right w:val="none" w:sz="0" w:space="0" w:color="auto"/>
          </w:divBdr>
          <w:divsChild>
            <w:div w:id="1734692915">
              <w:marLeft w:val="0"/>
              <w:marRight w:val="0"/>
              <w:marTop w:val="0"/>
              <w:marBottom w:val="0"/>
              <w:divBdr>
                <w:top w:val="none" w:sz="0" w:space="0" w:color="auto"/>
                <w:left w:val="none" w:sz="0" w:space="0" w:color="auto"/>
                <w:bottom w:val="none" w:sz="0" w:space="0" w:color="auto"/>
                <w:right w:val="none" w:sz="0" w:space="0" w:color="auto"/>
              </w:divBdr>
              <w:divsChild>
                <w:div w:id="1075668088">
                  <w:marLeft w:val="0"/>
                  <w:marRight w:val="0"/>
                  <w:marTop w:val="0"/>
                  <w:marBottom w:val="0"/>
                  <w:divBdr>
                    <w:top w:val="none" w:sz="0" w:space="0" w:color="auto"/>
                    <w:left w:val="none" w:sz="0" w:space="0" w:color="auto"/>
                    <w:bottom w:val="none" w:sz="0" w:space="0" w:color="auto"/>
                    <w:right w:val="none" w:sz="0" w:space="0" w:color="auto"/>
                  </w:divBdr>
                  <w:divsChild>
                    <w:div w:id="1021663363">
                      <w:marLeft w:val="0"/>
                      <w:marRight w:val="0"/>
                      <w:marTop w:val="0"/>
                      <w:marBottom w:val="0"/>
                      <w:divBdr>
                        <w:top w:val="none" w:sz="0" w:space="0" w:color="auto"/>
                        <w:left w:val="none" w:sz="0" w:space="0" w:color="auto"/>
                        <w:bottom w:val="none" w:sz="0" w:space="0" w:color="auto"/>
                        <w:right w:val="none" w:sz="0" w:space="0" w:color="auto"/>
                      </w:divBdr>
                      <w:divsChild>
                        <w:div w:id="1523007934">
                          <w:marLeft w:val="0"/>
                          <w:marRight w:val="0"/>
                          <w:marTop w:val="0"/>
                          <w:marBottom w:val="0"/>
                          <w:divBdr>
                            <w:top w:val="none" w:sz="0" w:space="0" w:color="auto"/>
                            <w:left w:val="none" w:sz="0" w:space="0" w:color="auto"/>
                            <w:bottom w:val="none" w:sz="0" w:space="0" w:color="auto"/>
                            <w:right w:val="none" w:sz="0" w:space="0" w:color="auto"/>
                          </w:divBdr>
                          <w:divsChild>
                            <w:div w:id="980425759">
                              <w:marLeft w:val="0"/>
                              <w:marRight w:val="0"/>
                              <w:marTop w:val="0"/>
                              <w:marBottom w:val="0"/>
                              <w:divBdr>
                                <w:top w:val="none" w:sz="0" w:space="0" w:color="auto"/>
                                <w:left w:val="none" w:sz="0" w:space="0" w:color="auto"/>
                                <w:bottom w:val="none" w:sz="0" w:space="0" w:color="auto"/>
                                <w:right w:val="none" w:sz="0" w:space="0" w:color="auto"/>
                              </w:divBdr>
                              <w:divsChild>
                                <w:div w:id="272981938">
                                  <w:marLeft w:val="0"/>
                                  <w:marRight w:val="0"/>
                                  <w:marTop w:val="0"/>
                                  <w:marBottom w:val="0"/>
                                  <w:divBdr>
                                    <w:top w:val="single" w:sz="6" w:space="0" w:color="B7D5EA"/>
                                    <w:left w:val="single" w:sz="6" w:space="0" w:color="B7D5EA"/>
                                    <w:bottom w:val="single" w:sz="6" w:space="0" w:color="B7D5EA"/>
                                    <w:right w:val="single" w:sz="6" w:space="0" w:color="B7D5EA"/>
                                  </w:divBdr>
                                  <w:divsChild>
                                    <w:div w:id="131948691">
                                      <w:marLeft w:val="0"/>
                                      <w:marRight w:val="0"/>
                                      <w:marTop w:val="0"/>
                                      <w:marBottom w:val="0"/>
                                      <w:divBdr>
                                        <w:top w:val="single" w:sz="6" w:space="0" w:color="B7D5EA"/>
                                        <w:left w:val="single" w:sz="6" w:space="0" w:color="B7D5EA"/>
                                        <w:bottom w:val="single" w:sz="6" w:space="0" w:color="B7D5EA"/>
                                        <w:right w:val="single" w:sz="6" w:space="0" w:color="B7D5EA"/>
                                      </w:divBdr>
                                      <w:divsChild>
                                        <w:div w:id="80505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8D3DC029E9A9B4F8A2990EC2CEC1B18" ma:contentTypeVersion="" ma:contentTypeDescription="新しいドキュメントを作成します。" ma:contentTypeScope="" ma:versionID="026a4059825864d16e3d1e2b51ea052e">
  <xsd:schema xmlns:xsd="http://www.w3.org/2001/XMLSchema" xmlns:xs="http://www.w3.org/2001/XMLSchema" xmlns:p="http://schemas.microsoft.com/office/2006/metadata/properties" xmlns:ns2="9dbde2cd-a4b5-418d-ac1a-c07d107d460b" xmlns:ns3="334fb197-79f0-493b-b767-233ebd9f61ff" targetNamespace="http://schemas.microsoft.com/office/2006/metadata/properties" ma:root="true" ma:fieldsID="2953fe8912cbf704b26f2876ed8188a3" ns2:_="" ns3:_="">
    <xsd:import namespace="9dbde2cd-a4b5-418d-ac1a-c07d107d460b"/>
    <xsd:import namespace="334fb197-79f0-493b-b767-233ebd9f61ff"/>
    <xsd:element name="properties">
      <xsd:complexType>
        <xsd:sequence>
          <xsd:element name="documentManagement">
            <xsd:complexType>
              <xsd:all>
                <xsd:element ref="ns2:Comment" minOccurs="0"/>
                <xsd:element ref="ns3:Exprise" minOccurs="0"/>
                <xsd:element ref="ns3:SortNum"/>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de2cd-a4b5-418d-ac1a-c07d107d460b" elementFormDefault="qualified">
    <xsd:import namespace="http://schemas.microsoft.com/office/2006/documentManagement/types"/>
    <xsd:import namespace="http://schemas.microsoft.com/office/infopath/2007/PartnerControls"/>
    <xsd:element name="Comment" ma:index="2" nillable="true" ma:displayName="コメント" ma:description="より詳細な説明が入力できます。"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4fb197-79f0-493b-b767-233ebd9f61ff" elementFormDefault="qualified">
    <xsd:import namespace="http://schemas.microsoft.com/office/2006/documentManagement/types"/>
    <xsd:import namespace="http://schemas.microsoft.com/office/infopath/2007/PartnerControls"/>
    <xsd:element name="Exprise" ma:index="3" nillable="true" ma:displayName="TOP画面掲載終了日" ma:description="TOP画面へ掲載する期限を設定してください。" ma:format="DateOnly" ma:internalName="Exprise">
      <xsd:simpleType>
        <xsd:restriction base="dms:DateTime"/>
      </xsd:simpleType>
    </xsd:element>
    <xsd:element name="SortNum" ma:index="4" ma:displayName="並び順" ma:default="100" ma:description="初期値は【100】です。上に掲載したい場合は【0~99】を設定してください。同じ並び順の場合は更新日時の降順になります。　※必須" ma:internalName="SortNum" ma:percentage="FALSE">
      <xsd:simpleType>
        <xsd:restriction base="dms:Number">
          <xsd:maxInclusive value="100"/>
          <xsd:minInclusive value="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コンテンツ タイプ"/>
        <xsd:element ref="dc:title" minOccurs="0" maxOccurs="1" ma:index="1" ma:displayName="説明"/>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Num xmlns="334fb197-79f0-493b-b767-233ebd9f61ff">98</SortNum>
    <Exprise xmlns="334fb197-79f0-493b-b767-233ebd9f61ff" xsi:nil="true"/>
    <Comment xmlns="9dbde2cd-a4b5-418d-ac1a-c07d107d460b" xsi:nil="true"/>
  </documentManagement>
</p:properties>
</file>

<file path=customXml/itemProps1.xml><?xml version="1.0" encoding="utf-8"?>
<ds:datastoreItem xmlns:ds="http://schemas.openxmlformats.org/officeDocument/2006/customXml" ds:itemID="{46C81327-3B97-46CC-9480-022E98316B19}">
  <ds:schemaRefs>
    <ds:schemaRef ds:uri="http://schemas.microsoft.com/sharepoint/v3/contenttype/forms"/>
  </ds:schemaRefs>
</ds:datastoreItem>
</file>

<file path=customXml/itemProps2.xml><?xml version="1.0" encoding="utf-8"?>
<ds:datastoreItem xmlns:ds="http://schemas.openxmlformats.org/officeDocument/2006/customXml" ds:itemID="{1A08AEE2-CBBD-4943-97F0-C59807E23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de2cd-a4b5-418d-ac1a-c07d107d460b"/>
    <ds:schemaRef ds:uri="334fb197-79f0-493b-b767-233ebd9f6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687F10-2613-4308-86DA-C28A6762A24C}">
  <ds:schemaRefs>
    <ds:schemaRef ds:uri="http://purl.org/dc/elements/1.1/"/>
    <ds:schemaRef ds:uri="http://schemas.microsoft.com/office/2006/metadata/properties"/>
    <ds:schemaRef ds:uri="334fb197-79f0-493b-b767-233ebd9f61f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dbde2cd-a4b5-418d-ac1a-c07d107d46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1543</Words>
  <Characters>8799</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固定日：160609</vt:lpstr>
    </vt:vector>
  </TitlesOfParts>
  <Company/>
  <LinksUpToDate>false</LinksUpToDate>
  <CharactersWithSpaces>10322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固定日：160609</dc:title>
  <dc:subject/>
  <dc:creator>Tachikawa, Sayaka(立川　さやか)</dc:creator>
  <cp:keywords/>
  <dc:description/>
  <cp:lastModifiedBy>Sano, Hiromi(佐野　博美)</cp:lastModifiedBy>
  <cp:revision>2</cp:revision>
  <cp:lastPrinted>2016-06-03T05:01:00Z</cp:lastPrinted>
  <dcterms:created xsi:type="dcterms:W3CDTF">2016-06-17T00:40:00Z</dcterms:created>
  <dcterms:modified xsi:type="dcterms:W3CDTF">2016-06-17T00:40:00Z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0x01010048D3DC029E9A9B4F8A2990EC2CEC1B18</vt:lpwstr>
  </property>
  <property fmtid="{D5CDD505-2E9C-101B-9397-08002B2CF9AE}" pid="3" name="TemplateUrl">
    <vt:lpwstr/>
  </property>
  <property fmtid="{D5CDD505-2E9C-101B-9397-08002B2CF9AE}" pid="4" name="Order">
    <vt:r8>5700</vt:r8>
  </property>
  <property fmtid="{D5CDD505-2E9C-101B-9397-08002B2CF9AE}" pid="5" name="xd_Signature">
    <vt:bool>false</vt:bool>
  </property>
  <property fmtid="{D5CDD505-2E9C-101B-9397-08002B2CF9AE}" pid="6" name="xd_ProgID">
    <vt:lpwstr/>
  </property>
</Properties>
</file>